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7B8FA" w14:textId="77777777" w:rsidR="000E5EC6" w:rsidRPr="009E3FA1" w:rsidRDefault="000E5EC6">
      <w:pPr>
        <w:spacing w:after="0" w:line="240" w:lineRule="auto"/>
        <w:rPr>
          <w:rFonts w:ascii="Trebuchet MS" w:hAnsi="Trebuchet MS"/>
        </w:rPr>
      </w:pPr>
      <w:bookmarkStart w:id="0" w:name="_Hlk131884682"/>
    </w:p>
    <w:p w14:paraId="689D3D9C" w14:textId="77777777" w:rsidR="006B6CD6" w:rsidRPr="009E3FA1" w:rsidRDefault="006B6CD6" w:rsidP="006B6CD6">
      <w:pPr>
        <w:spacing w:after="0" w:line="240" w:lineRule="auto"/>
        <w:rPr>
          <w:rFonts w:ascii="Trebuchet MS" w:hAnsi="Trebuchet MS"/>
        </w:rPr>
      </w:pPr>
      <w:r w:rsidRPr="009E3FA1">
        <w:rPr>
          <w:rFonts w:ascii="Trebuchet MS" w:hAnsi="Trebuchet MS"/>
        </w:rPr>
        <w:t>Program: Programul Regional Sud-Muntenia 2021-2027</w:t>
      </w:r>
    </w:p>
    <w:p w14:paraId="7351842D" w14:textId="77777777" w:rsidR="006B6CD6" w:rsidRPr="009E3FA1" w:rsidRDefault="006B6CD6" w:rsidP="006B6CD6">
      <w:pPr>
        <w:spacing w:after="0" w:line="240" w:lineRule="auto"/>
        <w:jc w:val="both"/>
        <w:rPr>
          <w:rFonts w:ascii="Trebuchet MS" w:hAnsi="Trebuchet MS"/>
        </w:rPr>
      </w:pPr>
      <w:r w:rsidRPr="009E3FA1">
        <w:rPr>
          <w:rFonts w:ascii="Trebuchet MS" w:hAnsi="Trebuchet MS"/>
          <w:noProof/>
        </w:rPr>
        <w:t>PRIORITATEA 1 - O REGIUNE COMPETITIVĂ PRIN INOVARE, DIGITALIZARE ȘI ÎNTREPRINDERI DINAMICE</w:t>
      </w:r>
    </w:p>
    <w:p w14:paraId="1948B1E1" w14:textId="77777777" w:rsidR="006B6CD6" w:rsidRPr="009E3FA1" w:rsidRDefault="006B6CD6" w:rsidP="006B6CD6">
      <w:pPr>
        <w:spacing w:after="0" w:line="240" w:lineRule="auto"/>
        <w:jc w:val="both"/>
        <w:rPr>
          <w:rFonts w:ascii="Trebuchet MS" w:hAnsi="Trebuchet MS"/>
        </w:rPr>
      </w:pPr>
      <w:bookmarkStart w:id="1" w:name="_Toc123897618"/>
      <w:bookmarkStart w:id="2" w:name="_Toc126650183"/>
      <w:r w:rsidRPr="009E3FA1">
        <w:rPr>
          <w:rFonts w:ascii="Trebuchet MS" w:hAnsi="Trebuchet MS"/>
          <w:noProof/>
        </w:rPr>
        <w:t>Obiectiv de Politică 1</w:t>
      </w:r>
      <w:bookmarkEnd w:id="1"/>
      <w:bookmarkEnd w:id="2"/>
      <w:r w:rsidRPr="009E3FA1">
        <w:rPr>
          <w:rFonts w:ascii="Trebuchet MS" w:hAnsi="Trebuchet MS"/>
          <w:noProof/>
        </w:rPr>
        <w:t xml:space="preserve"> </w:t>
      </w:r>
      <w:r w:rsidRPr="009E3FA1">
        <w:rPr>
          <w:rFonts w:ascii="Trebuchet MS" w:hAnsi="Trebuchet MS"/>
          <w:caps/>
          <w:noProof/>
        </w:rPr>
        <w:t>-</w:t>
      </w:r>
      <w:r w:rsidRPr="009E3FA1">
        <w:rPr>
          <w:rFonts w:ascii="Trebuchet MS" w:hAnsi="Trebuchet MS"/>
          <w:noProof/>
        </w:rPr>
        <w:t xml:space="preserve"> </w:t>
      </w:r>
      <w:r w:rsidRPr="009E3FA1">
        <w:rPr>
          <w:rFonts w:ascii="Trebuchet MS" w:hAnsi="Trebuchet MS"/>
          <w:caps/>
          <w:noProof/>
        </w:rPr>
        <w:t>O E</w:t>
      </w:r>
      <w:r w:rsidRPr="009E3FA1">
        <w:rPr>
          <w:rFonts w:ascii="Trebuchet MS" w:hAnsi="Trebuchet MS"/>
          <w:noProof/>
        </w:rPr>
        <w:t>uropă</w:t>
      </w:r>
      <w:r w:rsidRPr="009E3FA1">
        <w:rPr>
          <w:rFonts w:ascii="Trebuchet MS" w:hAnsi="Trebuchet MS"/>
          <w:caps/>
          <w:noProof/>
        </w:rPr>
        <w:t xml:space="preserve"> </w:t>
      </w:r>
      <w:r w:rsidRPr="009E3FA1">
        <w:rPr>
          <w:rFonts w:ascii="Trebuchet MS" w:hAnsi="Trebuchet MS"/>
          <w:noProof/>
        </w:rPr>
        <w:t>mai competitivă și mai inteligentă, prin promovarea unei transformări economice inovatoare și inteligente și a conectivității tic regionale</w:t>
      </w:r>
    </w:p>
    <w:p w14:paraId="14DCBE36" w14:textId="77777777" w:rsidR="006B6CD6" w:rsidRPr="009E3FA1" w:rsidRDefault="006B6CD6" w:rsidP="006B6CD6">
      <w:pPr>
        <w:spacing w:after="0" w:line="240" w:lineRule="auto"/>
        <w:rPr>
          <w:rFonts w:ascii="Trebuchet MS" w:hAnsi="Trebuchet MS"/>
        </w:rPr>
      </w:pPr>
      <w:r w:rsidRPr="009E3FA1">
        <w:rPr>
          <w:rFonts w:ascii="Trebuchet MS" w:hAnsi="Trebuchet MS"/>
        </w:rPr>
        <w:t>Fond: FEDR</w:t>
      </w:r>
    </w:p>
    <w:p w14:paraId="7379DD4E" w14:textId="77777777" w:rsidR="006B6CD6" w:rsidRPr="009E3FA1" w:rsidRDefault="006B6CD6" w:rsidP="006B6CD6">
      <w:pPr>
        <w:spacing w:after="0" w:line="240" w:lineRule="auto"/>
        <w:jc w:val="both"/>
        <w:rPr>
          <w:rFonts w:ascii="Trebuchet MS" w:hAnsi="Trebuchet MS"/>
        </w:rPr>
      </w:pPr>
      <w:r w:rsidRPr="009E3FA1">
        <w:rPr>
          <w:rFonts w:ascii="Trebuchet MS" w:hAnsi="Trebuchet MS"/>
          <w:iCs/>
          <w:noProof/>
        </w:rPr>
        <w:t>Obiectivul Specific 1.2 -</w:t>
      </w:r>
      <w:r w:rsidRPr="009E3FA1">
        <w:rPr>
          <w:rFonts w:ascii="Trebuchet MS" w:hAnsi="Trebuchet MS"/>
          <w:noProof/>
        </w:rPr>
        <w:t xml:space="preserve"> </w:t>
      </w:r>
      <w:r w:rsidRPr="009E3FA1">
        <w:rPr>
          <w:rFonts w:ascii="Trebuchet MS" w:hAnsi="Trebuchet MS"/>
          <w:iCs/>
          <w:noProof/>
        </w:rPr>
        <w:t>Valorificarea avantajelor digitalizării, în beneficiul cetățenilor, al companiilor, al organizațiilor de cercetare și al autorităților publice</w:t>
      </w:r>
    </w:p>
    <w:p w14:paraId="4F31ED83" w14:textId="77777777" w:rsidR="005A21FC" w:rsidRDefault="005A21FC" w:rsidP="00D079DF">
      <w:pPr>
        <w:spacing w:after="0" w:line="240" w:lineRule="auto"/>
        <w:jc w:val="both"/>
        <w:rPr>
          <w:rFonts w:ascii="Trebuchet MS" w:hAnsi="Trebuchet MS"/>
          <w:iCs/>
          <w:color w:val="000000" w:themeColor="text1"/>
        </w:rPr>
      </w:pPr>
      <w:r w:rsidRPr="005A21FC">
        <w:rPr>
          <w:rFonts w:ascii="Trebuchet MS" w:hAnsi="Trebuchet MS"/>
          <w:iCs/>
          <w:color w:val="000000" w:themeColor="text1"/>
        </w:rPr>
        <w:t>OPERAȚIUNEA A - Valorificarea avantajelor digitalizării, în beneficiul cetățenilor, al organizațiilor de cercetare și al autorităților publice, prin înființarea și operaționalizarea Centrului de Date Regional Sud Muntenia</w:t>
      </w:r>
    </w:p>
    <w:p w14:paraId="5805B1C9" w14:textId="665E6ABE" w:rsidR="00694857" w:rsidRPr="009E3FA1" w:rsidRDefault="00D079DF" w:rsidP="00D079DF">
      <w:pPr>
        <w:spacing w:after="0" w:line="240" w:lineRule="auto"/>
        <w:jc w:val="both"/>
        <w:rPr>
          <w:rFonts w:ascii="Trebuchet MS" w:hAnsi="Trebuchet MS"/>
        </w:rPr>
      </w:pPr>
      <w:r w:rsidRPr="009E3FA1">
        <w:rPr>
          <w:rFonts w:ascii="Trebuchet MS" w:hAnsi="Trebuchet MS"/>
        </w:rPr>
        <w:t xml:space="preserve">Apel de proiecte: </w:t>
      </w:r>
      <w:r w:rsidR="00EF4871" w:rsidRPr="00160F2C">
        <w:rPr>
          <w:rFonts w:ascii="Trebuchet MS" w:hAnsi="Trebuchet MS"/>
          <w:color w:val="000000" w:themeColor="text1"/>
          <w:sz w:val="24"/>
          <w:szCs w:val="24"/>
          <w:u w:val="single"/>
        </w:rPr>
        <w:t>PRSM/481/PRSM_P1/OP1/RSO1.2/PRSM_A38</w:t>
      </w:r>
    </w:p>
    <w:p w14:paraId="6D824ABA" w14:textId="77777777" w:rsidR="00B01FD4" w:rsidRPr="009E3FA1" w:rsidRDefault="00B01FD4" w:rsidP="00B01FD4">
      <w:pPr>
        <w:spacing w:after="0" w:line="240" w:lineRule="auto"/>
        <w:rPr>
          <w:rFonts w:ascii="Trebuchet MS" w:hAnsi="Trebuchet MS"/>
          <w:color w:val="0070C0"/>
        </w:rPr>
      </w:pPr>
      <w:r w:rsidRPr="009E3FA1">
        <w:rPr>
          <w:rFonts w:ascii="Trebuchet MS" w:hAnsi="Trebuchet MS"/>
          <w:color w:val="0070C0"/>
        </w:rPr>
        <w:t>Cod SMIS: &lt;cod SMIS&gt;</w:t>
      </w:r>
    </w:p>
    <w:p w14:paraId="3A79B230" w14:textId="77777777" w:rsidR="00B01FD4" w:rsidRPr="009E3FA1" w:rsidRDefault="00B01FD4">
      <w:pPr>
        <w:spacing w:after="0" w:line="240" w:lineRule="auto"/>
        <w:rPr>
          <w:rFonts w:ascii="Trebuchet MS" w:hAnsi="Trebuchet MS"/>
        </w:rPr>
      </w:pPr>
    </w:p>
    <w:bookmarkEnd w:id="0"/>
    <w:p w14:paraId="69B5B593" w14:textId="77777777" w:rsidR="00694857" w:rsidRPr="009E3FA1" w:rsidRDefault="00694857">
      <w:pPr>
        <w:spacing w:after="0" w:line="240" w:lineRule="auto"/>
        <w:rPr>
          <w:rFonts w:ascii="Trebuchet MS" w:hAnsi="Trebuchet MS"/>
        </w:rPr>
      </w:pPr>
    </w:p>
    <w:p w14:paraId="7B03B5F2" w14:textId="77777777" w:rsidR="00694857" w:rsidRPr="009E3FA1" w:rsidRDefault="002F6292">
      <w:pPr>
        <w:spacing w:after="0" w:line="240" w:lineRule="auto"/>
        <w:jc w:val="center"/>
        <w:rPr>
          <w:rFonts w:ascii="Trebuchet MS" w:hAnsi="Trebuchet MS"/>
          <w:b/>
        </w:rPr>
      </w:pPr>
      <w:r w:rsidRPr="009E3FA1">
        <w:rPr>
          <w:rFonts w:ascii="Trebuchet MS" w:hAnsi="Trebuchet MS"/>
          <w:b/>
        </w:rPr>
        <w:t>DECLARAȚIE UNICĂ</w:t>
      </w:r>
    </w:p>
    <w:p w14:paraId="5867F42E" w14:textId="77777777" w:rsidR="00694857" w:rsidRPr="009E3FA1" w:rsidRDefault="00694857">
      <w:pPr>
        <w:spacing w:after="0" w:line="240" w:lineRule="auto"/>
        <w:jc w:val="center"/>
        <w:rPr>
          <w:rFonts w:ascii="Trebuchet MS" w:hAnsi="Trebuchet MS"/>
          <w:b/>
        </w:rPr>
      </w:pPr>
    </w:p>
    <w:p w14:paraId="5F9F84C2" w14:textId="77777777" w:rsidR="004B52C0" w:rsidRPr="009E3FA1" w:rsidRDefault="004B52C0" w:rsidP="004B52C0">
      <w:pPr>
        <w:spacing w:after="0" w:line="240" w:lineRule="auto"/>
        <w:jc w:val="both"/>
        <w:rPr>
          <w:rFonts w:ascii="Trebuchet MS" w:hAnsi="Trebuchet MS"/>
        </w:rPr>
      </w:pPr>
      <w:r w:rsidRPr="009E3FA1">
        <w:rPr>
          <w:rFonts w:ascii="Trebuchet MS" w:hAnsi="Trebuchet MS"/>
        </w:rPr>
        <w:t>Subsemnatul/subsemnata &lt;</w:t>
      </w:r>
      <w:r w:rsidRPr="009E3FA1">
        <w:rPr>
          <w:rFonts w:ascii="Trebuchet MS" w:hAnsi="Trebuchet MS"/>
          <w:i/>
          <w:shd w:val="clear" w:color="auto" w:fill="B2B2B2"/>
        </w:rPr>
        <w:t>nume</w:t>
      </w:r>
      <w:r w:rsidRPr="009E3FA1">
        <w:rPr>
          <w:rFonts w:ascii="Trebuchet MS" w:hAnsi="Trebuchet MS"/>
          <w:i/>
        </w:rPr>
        <w:t>&gt;, &lt;</w:t>
      </w:r>
      <w:r w:rsidRPr="009E3FA1">
        <w:rPr>
          <w:rFonts w:ascii="Trebuchet MS" w:hAnsi="Trebuchet MS"/>
          <w:i/>
          <w:shd w:val="clear" w:color="auto" w:fill="B2B2B2"/>
        </w:rPr>
        <w:t>prenume</w:t>
      </w:r>
      <w:r w:rsidRPr="009E3FA1">
        <w:rPr>
          <w:rFonts w:ascii="Trebuchet MS" w:hAnsi="Trebuchet MS"/>
          <w:i/>
        </w:rPr>
        <w:t>&gt;</w:t>
      </w:r>
      <w:r w:rsidRPr="009E3FA1">
        <w:rPr>
          <w:rFonts w:ascii="Trebuchet MS" w:hAnsi="Trebuchet MS"/>
        </w:rPr>
        <w:t>, posesor al  BI/CI, seria &lt;</w:t>
      </w:r>
      <w:r w:rsidRPr="009E3FA1">
        <w:rPr>
          <w:rFonts w:ascii="Trebuchet MS" w:hAnsi="Trebuchet MS"/>
          <w:shd w:val="clear" w:color="auto" w:fill="B2B2B2"/>
        </w:rPr>
        <w:t>seriaCI</w:t>
      </w:r>
      <w:r w:rsidRPr="009E3FA1">
        <w:rPr>
          <w:rFonts w:ascii="Trebuchet MS" w:hAnsi="Trebuchet MS"/>
        </w:rPr>
        <w:t>&gt; nr. &lt;</w:t>
      </w:r>
      <w:r w:rsidRPr="009E3FA1">
        <w:rPr>
          <w:rFonts w:ascii="Trebuchet MS" w:hAnsi="Trebuchet MS"/>
          <w:shd w:val="clear" w:color="auto" w:fill="B2B2B2"/>
        </w:rPr>
        <w:t>nrCi</w:t>
      </w:r>
      <w:r w:rsidRPr="009E3FA1">
        <w:rPr>
          <w:rFonts w:ascii="Trebuchet MS" w:hAnsi="Trebuchet MS"/>
        </w:rPr>
        <w:t>&gt;, CNP &lt;</w:t>
      </w:r>
      <w:r w:rsidRPr="009E3FA1">
        <w:rPr>
          <w:rFonts w:ascii="Trebuchet MS" w:hAnsi="Trebuchet MS"/>
          <w:shd w:val="clear" w:color="auto" w:fill="B2B2B2"/>
        </w:rPr>
        <w:t>CNP</w:t>
      </w:r>
      <w:r w:rsidRPr="009E3FA1">
        <w:rPr>
          <w:rFonts w:ascii="Trebuchet MS" w:hAnsi="Trebuchet MS"/>
        </w:rPr>
        <w:t>&gt;, în calitate de &lt;</w:t>
      </w:r>
      <w:r w:rsidRPr="009E3FA1">
        <w:rPr>
          <w:rFonts w:ascii="Trebuchet MS" w:hAnsi="Trebuchet MS"/>
          <w:shd w:val="clear" w:color="auto" w:fill="B2B2B2"/>
        </w:rPr>
        <w:t>reprezentant/imputernicit</w:t>
      </w:r>
      <w:r w:rsidRPr="009E3FA1">
        <w:rPr>
          <w:rFonts w:ascii="Trebuchet MS" w:hAnsi="Trebuchet MS"/>
        </w:rPr>
        <w:t>&gt; al &lt;</w:t>
      </w:r>
      <w:r w:rsidRPr="009E3FA1">
        <w:rPr>
          <w:rFonts w:ascii="Trebuchet MS" w:hAnsi="Trebuchet MS"/>
          <w:shd w:val="clear" w:color="auto" w:fill="B2B2B2"/>
        </w:rPr>
        <w:t>entitate</w:t>
      </w:r>
      <w:r w:rsidRPr="009E3FA1">
        <w:rPr>
          <w:rFonts w:ascii="Trebuchet MS" w:hAnsi="Trebuchet MS"/>
        </w:rPr>
        <w:t>&gt; în calitate de &lt;</w:t>
      </w:r>
      <w:r w:rsidRPr="009E3FA1">
        <w:rPr>
          <w:rFonts w:ascii="Trebuchet MS" w:hAnsi="Trebuchet MS"/>
          <w:shd w:val="clear" w:color="auto" w:fill="B2B2B2"/>
        </w:rPr>
        <w:t>calitate în parteneriat - partener/lider</w:t>
      </w:r>
      <w:r w:rsidRPr="009E3FA1">
        <w:rPr>
          <w:rFonts w:ascii="Trebuchet MS" w:hAnsi="Trebuchet MS"/>
        </w:rPr>
        <w:t>&gt;</w:t>
      </w:r>
      <w:r w:rsidRPr="009E3FA1">
        <w:rPr>
          <w:rFonts w:ascii="Trebuchet MS" w:hAnsi="Trebuchet MS"/>
          <w:i/>
        </w:rPr>
        <w:t xml:space="preserve"> al parteneriatului format din </w:t>
      </w:r>
      <w:r w:rsidRPr="009E3FA1">
        <w:rPr>
          <w:rFonts w:ascii="Trebuchet MS" w:hAnsi="Trebuchet MS"/>
          <w:i/>
          <w:shd w:val="clear" w:color="auto" w:fill="B2B2B2"/>
        </w:rPr>
        <w:t>&lt;denumire parteneriat&gt;</w:t>
      </w:r>
      <w:r w:rsidRPr="009E3FA1">
        <w:rPr>
          <w:rFonts w:ascii="Trebuchet MS" w:hAnsi="Trebuchet MS"/>
        </w:rPr>
        <w:t>, cunoscând prevederile legale privind falsul în declarații și falsul intelectual, declar următoarele:</w:t>
      </w:r>
    </w:p>
    <w:p w14:paraId="05B4FFA4" w14:textId="77777777" w:rsidR="004B52C0" w:rsidRPr="009E3FA1" w:rsidRDefault="004B52C0" w:rsidP="004B52C0">
      <w:pPr>
        <w:pStyle w:val="bullet"/>
        <w:numPr>
          <w:ilvl w:val="0"/>
          <w:numId w:val="0"/>
        </w:numPr>
        <w:spacing w:before="0" w:after="0"/>
        <w:rPr>
          <w:sz w:val="22"/>
          <w:szCs w:val="22"/>
        </w:rPr>
      </w:pPr>
      <w:r w:rsidRPr="009E3FA1">
        <w:rPr>
          <w:i/>
          <w:iCs/>
          <w:sz w:val="22"/>
          <w:szCs w:val="22"/>
          <w:lang w:eastAsia="sk-SK"/>
        </w:rPr>
        <w:t xml:space="preserve"> &lt;</w:t>
      </w:r>
      <w:r w:rsidRPr="009E3FA1">
        <w:rPr>
          <w:i/>
          <w:iCs/>
          <w:sz w:val="22"/>
          <w:szCs w:val="22"/>
          <w:shd w:val="clear" w:color="auto" w:fill="B2B2B2"/>
          <w:lang w:eastAsia="sk-SK"/>
        </w:rPr>
        <w:t>solicitant</w:t>
      </w:r>
      <w:r w:rsidRPr="009E3FA1">
        <w:rPr>
          <w:i/>
          <w:iCs/>
          <w:sz w:val="22"/>
          <w:szCs w:val="22"/>
          <w:lang w:eastAsia="sk-SK"/>
        </w:rPr>
        <w:t>&gt;</w:t>
      </w:r>
      <w:r w:rsidRPr="009E3FA1">
        <w:rPr>
          <w:sz w:val="22"/>
          <w:szCs w:val="22"/>
        </w:rPr>
        <w:t xml:space="preserve"> depune Cererea de finanțare cu titlul &lt;</w:t>
      </w:r>
      <w:r w:rsidRPr="009E3FA1">
        <w:rPr>
          <w:sz w:val="22"/>
          <w:szCs w:val="22"/>
          <w:shd w:val="clear" w:color="auto" w:fill="B2B2B2"/>
        </w:rPr>
        <w:t>titlu proiect</w:t>
      </w:r>
      <w:r w:rsidRPr="009E3FA1">
        <w:rPr>
          <w:sz w:val="22"/>
          <w:szCs w:val="22"/>
        </w:rPr>
        <w:t>&gt;, depus în cadrul Apelului de proiecte &lt;</w:t>
      </w:r>
      <w:r w:rsidRPr="009E3FA1">
        <w:rPr>
          <w:sz w:val="22"/>
          <w:szCs w:val="22"/>
          <w:shd w:val="clear" w:color="auto" w:fill="B2B2B2"/>
        </w:rPr>
        <w:t>titlu apel</w:t>
      </w:r>
      <w:r w:rsidRPr="009E3FA1">
        <w:rPr>
          <w:sz w:val="22"/>
          <w:szCs w:val="22"/>
        </w:rPr>
        <w:t>&gt;, lansat în cadrul programului &lt;</w:t>
      </w:r>
      <w:r w:rsidRPr="009E3FA1">
        <w:rPr>
          <w:sz w:val="22"/>
          <w:szCs w:val="22"/>
          <w:shd w:val="clear" w:color="auto" w:fill="B2B2B2"/>
        </w:rPr>
        <w:t>program</w:t>
      </w:r>
      <w:r w:rsidRPr="009E3FA1">
        <w:rPr>
          <w:sz w:val="22"/>
          <w:szCs w:val="22"/>
        </w:rPr>
        <w:t>&gt;, prioritatea &lt;</w:t>
      </w:r>
      <w:r w:rsidRPr="009E3FA1">
        <w:rPr>
          <w:sz w:val="22"/>
          <w:szCs w:val="22"/>
          <w:shd w:val="clear" w:color="auto" w:fill="B2B2B2"/>
        </w:rPr>
        <w:t>prioritate</w:t>
      </w:r>
      <w:r w:rsidRPr="009E3FA1">
        <w:rPr>
          <w:sz w:val="22"/>
          <w:szCs w:val="22"/>
        </w:rPr>
        <w:t>&gt;, obiectiv specific &lt;</w:t>
      </w:r>
      <w:r w:rsidRPr="009E3FA1">
        <w:rPr>
          <w:sz w:val="22"/>
          <w:szCs w:val="22"/>
          <w:shd w:val="clear" w:color="auto" w:fill="B2B2B2"/>
        </w:rPr>
        <w:t>obiectivSpecific</w:t>
      </w:r>
      <w:r w:rsidRPr="009E3FA1">
        <w:rPr>
          <w:sz w:val="22"/>
          <w:szCs w:val="22"/>
        </w:rPr>
        <w:t>&gt; în calitate de &lt;</w:t>
      </w:r>
      <w:r w:rsidRPr="009E3FA1">
        <w:rPr>
          <w:sz w:val="22"/>
          <w:szCs w:val="22"/>
          <w:shd w:val="clear" w:color="auto" w:fill="B2B2B2"/>
        </w:rPr>
        <w:t>calitatea în proiect</w:t>
      </w:r>
      <w:r w:rsidRPr="009E3FA1">
        <w:rPr>
          <w:sz w:val="22"/>
          <w:szCs w:val="22"/>
        </w:rPr>
        <w:t xml:space="preserve">&gt;, proiect pentru care va fi asigurata o contribuție proprie de </w:t>
      </w:r>
      <w:r w:rsidRPr="009E3FA1">
        <w:rPr>
          <w:rFonts w:cs="Times New Roman"/>
          <w:i/>
          <w:sz w:val="22"/>
          <w:szCs w:val="22"/>
        </w:rPr>
        <w:t>&lt;</w:t>
      </w:r>
      <w:r w:rsidRPr="009E3FA1">
        <w:rPr>
          <w:rFonts w:cs="Times New Roman"/>
          <w:i/>
          <w:sz w:val="22"/>
          <w:szCs w:val="22"/>
          <w:shd w:val="clear" w:color="auto" w:fill="B2B2B2"/>
        </w:rPr>
        <w:t>contributia Proprie</w:t>
      </w:r>
      <w:r w:rsidRPr="009E3FA1">
        <w:rPr>
          <w:rFonts w:cs="Times New Roman"/>
          <w:i/>
          <w:sz w:val="22"/>
          <w:szCs w:val="22"/>
        </w:rPr>
        <w:t>&gt; lei, reprezentând &lt;</w:t>
      </w:r>
      <w:r w:rsidRPr="009E3FA1">
        <w:rPr>
          <w:rFonts w:cs="Times New Roman"/>
          <w:i/>
          <w:sz w:val="22"/>
          <w:szCs w:val="22"/>
          <w:shd w:val="clear" w:color="auto" w:fill="999999"/>
        </w:rPr>
        <w:t>x</w:t>
      </w:r>
      <w:r w:rsidRPr="009E3FA1">
        <w:rPr>
          <w:rFonts w:cs="Times New Roman"/>
          <w:i/>
          <w:sz w:val="22"/>
          <w:szCs w:val="22"/>
        </w:rPr>
        <w:t xml:space="preserve">&gt;% din valoarea eligibilă a proiectului. </w:t>
      </w:r>
      <w:r w:rsidRPr="009E3FA1">
        <w:rPr>
          <w:rFonts w:cs="Times New Roman"/>
          <w:i/>
          <w:iCs/>
          <w:sz w:val="22"/>
          <w:szCs w:val="22"/>
        </w:rPr>
        <w:t>(unde x% = se va calcula din datele introduse în Cererea de finanțare ca contributie proprie din valoarea eligibilă a proiectului).</w:t>
      </w:r>
    </w:p>
    <w:p w14:paraId="78D66140" w14:textId="77777777" w:rsidR="00694857" w:rsidRPr="009E3FA1" w:rsidRDefault="00694857">
      <w:pPr>
        <w:pStyle w:val="bullet"/>
        <w:numPr>
          <w:ilvl w:val="0"/>
          <w:numId w:val="0"/>
        </w:numPr>
        <w:spacing w:before="0" w:after="0"/>
        <w:rPr>
          <w:sz w:val="22"/>
          <w:szCs w:val="22"/>
        </w:rPr>
      </w:pPr>
    </w:p>
    <w:p w14:paraId="535DBD00" w14:textId="065DD921" w:rsidR="00694857" w:rsidRPr="009E3FA1" w:rsidRDefault="00193DF2">
      <w:pPr>
        <w:pStyle w:val="bullet"/>
        <w:numPr>
          <w:ilvl w:val="0"/>
          <w:numId w:val="3"/>
        </w:numPr>
        <w:spacing w:before="0" w:after="0"/>
        <w:rPr>
          <w:b/>
          <w:iCs/>
          <w:sz w:val="22"/>
          <w:szCs w:val="22"/>
          <w:lang w:eastAsia="sk-SK"/>
        </w:rPr>
      </w:pPr>
      <w:r w:rsidRPr="009E3FA1">
        <w:rPr>
          <w:b/>
          <w:iCs/>
          <w:sz w:val="22"/>
          <w:szCs w:val="22"/>
          <w:lang w:eastAsia="sk-SK"/>
        </w:rPr>
        <w:t xml:space="preserve">Sunt respectate </w:t>
      </w:r>
      <w:r w:rsidR="002F6292" w:rsidRPr="009E3FA1">
        <w:rPr>
          <w:b/>
          <w:iCs/>
          <w:sz w:val="22"/>
          <w:szCs w:val="22"/>
          <w:lang w:eastAsia="sk-SK"/>
        </w:rPr>
        <w:t xml:space="preserve">cerințele specifice de eligibilitate aplicabile proiectului și solicitantului, în </w:t>
      </w:r>
      <w:r w:rsidR="003E151B" w:rsidRPr="009E3FA1">
        <w:rPr>
          <w:b/>
          <w:iCs/>
          <w:sz w:val="22"/>
          <w:szCs w:val="22"/>
          <w:lang w:eastAsia="sk-SK"/>
        </w:rPr>
        <w:t xml:space="preserve">condițiile și la termenele prevăzute în </w:t>
      </w:r>
      <w:r w:rsidR="002F6292" w:rsidRPr="009E3FA1">
        <w:rPr>
          <w:b/>
          <w:iCs/>
          <w:sz w:val="22"/>
          <w:szCs w:val="22"/>
          <w:lang w:eastAsia="sk-SK"/>
        </w:rPr>
        <w:t>Ghidul Solicitantului, după cum urmează:</w:t>
      </w:r>
    </w:p>
    <w:p w14:paraId="4E288071" w14:textId="77777777" w:rsidR="00FD3F3C" w:rsidRPr="009E3FA1" w:rsidRDefault="00FD3F3C" w:rsidP="00FD3F3C">
      <w:pPr>
        <w:pStyle w:val="bullet"/>
        <w:numPr>
          <w:ilvl w:val="0"/>
          <w:numId w:val="0"/>
        </w:numPr>
        <w:spacing w:before="0" w:after="0"/>
        <w:ind w:left="720"/>
        <w:rPr>
          <w:b/>
          <w:iCs/>
          <w:sz w:val="22"/>
          <w:szCs w:val="22"/>
          <w:lang w:eastAsia="sk-SK"/>
        </w:rPr>
      </w:pPr>
    </w:p>
    <w:p w14:paraId="218528ED" w14:textId="614B6B01" w:rsidR="00590B2A" w:rsidRPr="00AA6528" w:rsidRDefault="009E7ED4" w:rsidP="00AA6528">
      <w:pPr>
        <w:pStyle w:val="bullet"/>
        <w:numPr>
          <w:ilvl w:val="0"/>
          <w:numId w:val="0"/>
        </w:numPr>
        <w:spacing w:before="0" w:after="0"/>
        <w:ind w:left="720" w:hanging="360"/>
        <w:rPr>
          <w:iCs/>
          <w:sz w:val="24"/>
          <w:lang w:eastAsia="sk-SK"/>
        </w:rPr>
      </w:pPr>
      <w:r w:rsidRPr="00AA6528">
        <w:rPr>
          <w:sz w:val="22"/>
          <w:szCs w:val="22"/>
        </w:rPr>
        <w:fldChar w:fldCharType="begin">
          <w:ffData>
            <w:name w:val=""/>
            <w:enabled/>
            <w:calcOnExit w:val="0"/>
            <w:checkBox>
              <w:sizeAuto/>
              <w:default w:val="0"/>
            </w:checkBox>
          </w:ffData>
        </w:fldChar>
      </w:r>
      <w:r w:rsidRPr="00AA6528">
        <w:rPr>
          <w:sz w:val="22"/>
          <w:szCs w:val="22"/>
        </w:rPr>
        <w:instrText xml:space="preserve"> FORMCHECKBOX </w:instrText>
      </w:r>
      <w:r w:rsidR="00000000">
        <w:rPr>
          <w:sz w:val="22"/>
          <w:szCs w:val="22"/>
        </w:rPr>
      </w:r>
      <w:r w:rsidR="00000000">
        <w:rPr>
          <w:sz w:val="22"/>
          <w:szCs w:val="22"/>
        </w:rPr>
        <w:fldChar w:fldCharType="separate"/>
      </w:r>
      <w:r w:rsidRPr="00AA6528">
        <w:rPr>
          <w:sz w:val="22"/>
          <w:szCs w:val="22"/>
        </w:rPr>
        <w:fldChar w:fldCharType="end"/>
      </w:r>
      <w:bookmarkStart w:id="3" w:name="__Fieldmark__14449_1580758020"/>
      <w:bookmarkEnd w:id="3"/>
      <w:r w:rsidR="002F6292" w:rsidRPr="00AA6528">
        <w:rPr>
          <w:iCs/>
          <w:sz w:val="22"/>
          <w:szCs w:val="22"/>
          <w:lang w:eastAsia="sk-SK"/>
        </w:rPr>
        <w:t xml:space="preserve"> </w:t>
      </w:r>
      <w:r w:rsidR="002F6292" w:rsidRPr="00AA6528">
        <w:rPr>
          <w:b/>
          <w:bCs/>
          <w:iCs/>
          <w:color w:val="FF0000"/>
          <w:sz w:val="22"/>
          <w:szCs w:val="22"/>
          <w:lang w:eastAsia="sk-SK"/>
        </w:rPr>
        <w:t>Cerința 1</w:t>
      </w:r>
      <w:r w:rsidR="006B6CD6" w:rsidRPr="00AA6528">
        <w:rPr>
          <w:rFonts w:cs="Calibri"/>
          <w:sz w:val="22"/>
          <w:szCs w:val="22"/>
          <w:u w:val="single"/>
        </w:rPr>
        <w:t xml:space="preserve"> </w:t>
      </w:r>
      <w:r w:rsidR="00AA6528" w:rsidRPr="00A10073">
        <w:rPr>
          <w:b/>
          <w:bCs/>
          <w:iCs/>
          <w:sz w:val="22"/>
          <w:szCs w:val="22"/>
          <w:u w:val="single"/>
          <w:lang w:eastAsia="sk-SK"/>
        </w:rPr>
        <w:t>Solicitantul îndeplinește cerința de eligibilitate privind forma de constituire</w:t>
      </w:r>
      <w:r w:rsidR="00AA6528" w:rsidRPr="00A10073">
        <w:rPr>
          <w:b/>
          <w:bCs/>
          <w:iCs/>
          <w:sz w:val="22"/>
          <w:szCs w:val="22"/>
          <w:lang w:eastAsia="sk-SK"/>
        </w:rPr>
        <w:t>.</w:t>
      </w:r>
    </w:p>
    <w:p w14:paraId="1922FD2C" w14:textId="77777777" w:rsidR="00AA6528" w:rsidRPr="00AA6528" w:rsidRDefault="00AA6528" w:rsidP="00AA6528">
      <w:pPr>
        <w:pStyle w:val="bullet"/>
        <w:numPr>
          <w:ilvl w:val="0"/>
          <w:numId w:val="0"/>
        </w:numPr>
        <w:spacing w:before="0" w:after="0"/>
        <w:ind w:left="720" w:hanging="360"/>
        <w:rPr>
          <w:iCs/>
          <w:sz w:val="24"/>
          <w:lang w:eastAsia="sk-SK"/>
        </w:rPr>
      </w:pPr>
    </w:p>
    <w:p w14:paraId="226D8EB0" w14:textId="77777777" w:rsidR="00AA6528" w:rsidRPr="00AA6528" w:rsidRDefault="00AA6528" w:rsidP="00AA6528">
      <w:pPr>
        <w:spacing w:after="0" w:line="240" w:lineRule="auto"/>
        <w:ind w:firstLine="360"/>
        <w:rPr>
          <w:rFonts w:ascii="Trebuchet MS" w:hAnsi="Trebuchet MS" w:cs="Calibri"/>
          <w:noProof/>
          <w:sz w:val="20"/>
          <w:szCs w:val="20"/>
        </w:rPr>
      </w:pPr>
      <w:r w:rsidRPr="00600711">
        <w:rPr>
          <w:rFonts w:ascii="Trebuchet MS" w:hAnsi="Trebuchet MS" w:cs="Calibri"/>
          <w:noProof/>
        </w:rPr>
        <w:t xml:space="preserve">Solicitantul de finanțare este </w:t>
      </w:r>
      <w:r w:rsidRPr="00600711">
        <w:rPr>
          <w:rFonts w:ascii="Trebuchet MS" w:hAnsi="Trebuchet MS" w:cs="Calibri"/>
          <w:b/>
          <w:bCs/>
          <w:noProof/>
        </w:rPr>
        <w:t xml:space="preserve">Parteneriatul </w:t>
      </w:r>
      <w:r w:rsidRPr="00600711">
        <w:rPr>
          <w:rFonts w:ascii="Trebuchet MS" w:hAnsi="Trebuchet MS" w:cs="Calibri"/>
          <w:noProof/>
        </w:rPr>
        <w:t>dintre</w:t>
      </w:r>
      <w:r w:rsidRPr="00AA6528">
        <w:rPr>
          <w:rFonts w:ascii="Trebuchet MS" w:hAnsi="Trebuchet MS" w:cs="Calibri"/>
          <w:noProof/>
          <w:sz w:val="20"/>
          <w:szCs w:val="20"/>
        </w:rPr>
        <w:t>:</w:t>
      </w:r>
    </w:p>
    <w:p w14:paraId="6007B121" w14:textId="77777777" w:rsidR="00AA6528" w:rsidRPr="00AA6528" w:rsidRDefault="00AA6528" w:rsidP="00AA6528">
      <w:pPr>
        <w:pStyle w:val="ListParagraph"/>
        <w:numPr>
          <w:ilvl w:val="0"/>
          <w:numId w:val="19"/>
        </w:numPr>
        <w:spacing w:after="0" w:line="240" w:lineRule="auto"/>
        <w:rPr>
          <w:rFonts w:ascii="Trebuchet MS" w:eastAsia="SimSun" w:hAnsi="Trebuchet MS" w:cs="Calibri"/>
          <w:b/>
          <w:bCs/>
          <w:noProof/>
          <w:sz w:val="20"/>
          <w:szCs w:val="20"/>
        </w:rPr>
      </w:pPr>
      <w:r w:rsidRPr="00AA6528">
        <w:rPr>
          <w:rFonts w:ascii="Trebuchet MS" w:eastAsia="SimSun" w:hAnsi="Trebuchet MS" w:cs="Calibri"/>
          <w:b/>
          <w:bCs/>
          <w:noProof/>
          <w:sz w:val="20"/>
          <w:szCs w:val="20"/>
        </w:rPr>
        <w:t>Serviciul de Telecomunicații Speciale (STS), în calitate de lider de parteneriat,</w:t>
      </w:r>
    </w:p>
    <w:p w14:paraId="22232BDC" w14:textId="77777777" w:rsidR="00AA6528" w:rsidRPr="00AA6528" w:rsidRDefault="00AA6528" w:rsidP="00AA6528">
      <w:pPr>
        <w:spacing w:after="0" w:line="240" w:lineRule="auto"/>
        <w:ind w:firstLine="360"/>
        <w:rPr>
          <w:rFonts w:ascii="Trebuchet MS" w:eastAsia="SimSun" w:hAnsi="Trebuchet MS" w:cs="Calibri"/>
          <w:b/>
          <w:bCs/>
          <w:noProof/>
          <w:sz w:val="20"/>
          <w:szCs w:val="20"/>
        </w:rPr>
      </w:pPr>
      <w:r w:rsidRPr="00AA6528">
        <w:rPr>
          <w:rFonts w:ascii="Trebuchet MS" w:eastAsia="SimSun" w:hAnsi="Trebuchet MS" w:cs="Calibri"/>
          <w:b/>
          <w:bCs/>
          <w:noProof/>
          <w:sz w:val="20"/>
          <w:szCs w:val="20"/>
        </w:rPr>
        <w:t>și</w:t>
      </w:r>
    </w:p>
    <w:p w14:paraId="243F10A0" w14:textId="3A566DD7" w:rsidR="00AA6528" w:rsidRPr="00130865" w:rsidRDefault="00AA6528" w:rsidP="00AA6528">
      <w:pPr>
        <w:pStyle w:val="bullet"/>
        <w:numPr>
          <w:ilvl w:val="0"/>
          <w:numId w:val="19"/>
        </w:numPr>
        <w:spacing w:before="0" w:after="0"/>
        <w:jc w:val="left"/>
        <w:rPr>
          <w:i/>
          <w:iCs/>
          <w:szCs w:val="20"/>
          <w:lang w:eastAsia="sk-SK"/>
        </w:rPr>
      </w:pPr>
      <w:r w:rsidRPr="00AA6528">
        <w:rPr>
          <w:rFonts w:eastAsia="SimSun" w:cs="Calibri"/>
          <w:b/>
          <w:bCs/>
          <w:noProof/>
          <w:szCs w:val="20"/>
        </w:rPr>
        <w:t>Unitățile administrativ-teritoriale - Județ din Regiunea Sud-Muntenia, în calitate de parteneri</w:t>
      </w:r>
      <w:r w:rsidRPr="00AA6528">
        <w:rPr>
          <w:rFonts w:cs="Calibri"/>
          <w:noProof/>
          <w:szCs w:val="20"/>
        </w:rPr>
        <w:t>.</w:t>
      </w:r>
    </w:p>
    <w:p w14:paraId="21D663C5" w14:textId="77777777" w:rsidR="00130865" w:rsidRDefault="00130865" w:rsidP="00130865">
      <w:pPr>
        <w:pStyle w:val="bullet"/>
        <w:numPr>
          <w:ilvl w:val="0"/>
          <w:numId w:val="0"/>
        </w:numPr>
        <w:spacing w:before="0" w:after="0"/>
        <w:ind w:left="360"/>
        <w:jc w:val="left"/>
        <w:rPr>
          <w:rFonts w:eastAsia="SimSun" w:cs="Calibri"/>
          <w:b/>
          <w:bCs/>
          <w:noProof/>
          <w:szCs w:val="20"/>
        </w:rPr>
      </w:pPr>
    </w:p>
    <w:p w14:paraId="78872B24" w14:textId="3DC706AA" w:rsidR="00130865" w:rsidRPr="002C53BD" w:rsidRDefault="00130865" w:rsidP="00130865">
      <w:pPr>
        <w:pStyle w:val="bullet"/>
        <w:numPr>
          <w:ilvl w:val="0"/>
          <w:numId w:val="0"/>
        </w:numPr>
        <w:spacing w:before="0" w:after="0"/>
        <w:ind w:left="360"/>
        <w:rPr>
          <w:szCs w:val="20"/>
          <w:lang w:eastAsia="sk-SK"/>
        </w:rPr>
      </w:pPr>
      <w:r w:rsidRPr="002C53BD">
        <w:rPr>
          <w:szCs w:val="20"/>
          <w:lang w:eastAsia="sk-SK"/>
        </w:rPr>
        <w:t>Pentru furnizarea de date într-un mod unitar și eficient, cu resurse tehnlogice care să asigure standarde ridicate de securitate, confidențialitate precum și interoperabilitatea la nivelul modului de guvernare în regiunea Sud-Muntenia, cu respectarea prevederilor articolului 195, litera f din Regulamentul (UE, Euratom) 2018/1046, potrivit cărora grantul poate fi acordat direct ”în cazul activităților cu caracteristici specifice care necesită un anumit tip de organism datorită competenței sale tehnice, gradului său ridicat de specializare sau competențelor sale 3 administrative”, organismul identificat este Serviciul de Telecomunicații Speciale, în calitate de lider de parteneriat, care, potrivit Legii nr.92/ 1996, organizează și coordonează activitățile în domeniul telecomunicațiilor speciale pentru autoritățile publice din România și alți utilizatori prevăzuți de</w:t>
      </w:r>
      <w:r w:rsidRPr="00130865">
        <w:rPr>
          <w:sz w:val="22"/>
          <w:szCs w:val="22"/>
          <w:lang w:eastAsia="sk-SK"/>
        </w:rPr>
        <w:t xml:space="preserve"> </w:t>
      </w:r>
      <w:r w:rsidRPr="002C53BD">
        <w:rPr>
          <w:szCs w:val="20"/>
          <w:lang w:eastAsia="sk-SK"/>
        </w:rPr>
        <w:t>lege și asigură rețelele, infrastructurile, sistemele, serviciile și aplicațiile în diferite tehnologii informatice și de comunicații, cu soluții de securitate asociate.</w:t>
      </w:r>
    </w:p>
    <w:p w14:paraId="692326F7" w14:textId="77777777" w:rsidR="008A4BC7" w:rsidRPr="00AA6528" w:rsidRDefault="008A4BC7" w:rsidP="00B466BA">
      <w:pPr>
        <w:pStyle w:val="bullet"/>
        <w:numPr>
          <w:ilvl w:val="0"/>
          <w:numId w:val="0"/>
        </w:numPr>
        <w:spacing w:before="0" w:after="0"/>
        <w:ind w:left="630"/>
        <w:rPr>
          <w:i/>
          <w:iCs/>
          <w:sz w:val="22"/>
          <w:szCs w:val="22"/>
          <w:lang w:eastAsia="sk-SK"/>
        </w:rPr>
      </w:pPr>
    </w:p>
    <w:p w14:paraId="28100065" w14:textId="77777777" w:rsidR="003E06C4" w:rsidRPr="003E06C4" w:rsidRDefault="009E7ED4" w:rsidP="003E06C4">
      <w:pPr>
        <w:tabs>
          <w:tab w:val="left" w:pos="720"/>
          <w:tab w:val="left" w:pos="873"/>
        </w:tabs>
        <w:suppressAutoHyphens w:val="0"/>
        <w:spacing w:line="240" w:lineRule="auto"/>
        <w:ind w:left="306"/>
        <w:jc w:val="both"/>
        <w:rPr>
          <w:rFonts w:ascii="Trebuchet MS" w:hAnsi="Trebuchet MS"/>
        </w:rPr>
      </w:pPr>
      <w:r w:rsidRPr="00AA6528">
        <w:rPr>
          <w:rFonts w:ascii="Trebuchet MS" w:hAnsi="Trebuchet MS"/>
        </w:rPr>
        <w:lastRenderedPageBreak/>
        <w:fldChar w:fldCharType="begin">
          <w:ffData>
            <w:name w:val=""/>
            <w:enabled/>
            <w:calcOnExit w:val="0"/>
            <w:checkBox>
              <w:sizeAuto/>
              <w:default w:val="0"/>
            </w:checkBox>
          </w:ffData>
        </w:fldChar>
      </w:r>
      <w:r w:rsidRPr="00AA6528">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AA6528">
        <w:rPr>
          <w:rFonts w:ascii="Trebuchet MS" w:hAnsi="Trebuchet MS"/>
        </w:rPr>
        <w:fldChar w:fldCharType="end"/>
      </w:r>
      <w:bookmarkStart w:id="4" w:name="__Fieldmark__24426_1580758020"/>
      <w:bookmarkEnd w:id="4"/>
      <w:r w:rsidR="002F6292" w:rsidRPr="00AA6528">
        <w:rPr>
          <w:rFonts w:ascii="Trebuchet MS" w:hAnsi="Trebuchet MS"/>
          <w:iCs/>
          <w:lang w:eastAsia="sk-SK"/>
        </w:rPr>
        <w:t xml:space="preserve"> </w:t>
      </w:r>
      <w:r w:rsidR="002F6292" w:rsidRPr="00AA6528">
        <w:rPr>
          <w:rFonts w:ascii="Trebuchet MS" w:hAnsi="Trebuchet MS"/>
          <w:b/>
          <w:bCs/>
          <w:iCs/>
          <w:color w:val="FF0000"/>
          <w:lang w:eastAsia="sk-SK"/>
        </w:rPr>
        <w:t>Cerința 2.</w:t>
      </w:r>
      <w:r w:rsidR="00AA6528">
        <w:rPr>
          <w:rFonts w:ascii="Trebuchet MS" w:hAnsi="Trebuchet MS"/>
          <w:i/>
          <w:iCs/>
          <w:color w:val="FF0000"/>
          <w:lang w:eastAsia="sk-SK"/>
        </w:rPr>
        <w:t xml:space="preserve"> </w:t>
      </w:r>
      <w:r w:rsidR="003E06C4" w:rsidRPr="003E06C4">
        <w:rPr>
          <w:rFonts w:ascii="Trebuchet MS" w:hAnsi="Trebuchet MS"/>
          <w:u w:val="single"/>
        </w:rPr>
        <w:t>Solicitantul de finanțare face dovada dreptului de proprietate publică/ administrare asupra imobilului – obiect al proiectului  (teren + construcții).</w:t>
      </w:r>
    </w:p>
    <w:p w14:paraId="08EBE0E3" w14:textId="77777777" w:rsidR="003E06C4" w:rsidRPr="003E06C4" w:rsidRDefault="003E06C4" w:rsidP="003E06C4">
      <w:pPr>
        <w:tabs>
          <w:tab w:val="left" w:pos="720"/>
          <w:tab w:val="left" w:pos="873"/>
        </w:tabs>
        <w:suppressAutoHyphens w:val="0"/>
        <w:spacing w:line="240" w:lineRule="auto"/>
        <w:ind w:left="306"/>
        <w:jc w:val="both"/>
        <w:rPr>
          <w:rFonts w:ascii="Trebuchet MS" w:hAnsi="Trebuchet MS"/>
        </w:rPr>
      </w:pPr>
      <w:r w:rsidRPr="003E06C4">
        <w:rPr>
          <w:rFonts w:ascii="Trebuchet MS" w:hAnsi="Trebuchet MS"/>
        </w:rPr>
        <w:t>Solicitanții eligibili trebuie să demonstreze, după caz:</w:t>
      </w:r>
    </w:p>
    <w:p w14:paraId="5C1F0ECC" w14:textId="77777777" w:rsidR="003E06C4" w:rsidRPr="003E06C4" w:rsidRDefault="003E06C4" w:rsidP="003E06C4">
      <w:pPr>
        <w:pStyle w:val="ListParagraph"/>
        <w:numPr>
          <w:ilvl w:val="0"/>
          <w:numId w:val="25"/>
        </w:numPr>
        <w:tabs>
          <w:tab w:val="left" w:pos="720"/>
          <w:tab w:val="left" w:pos="873"/>
        </w:tabs>
        <w:suppressAutoHyphens w:val="0"/>
        <w:spacing w:line="240" w:lineRule="auto"/>
        <w:jc w:val="both"/>
        <w:rPr>
          <w:rFonts w:ascii="Trebuchet MS" w:hAnsi="Trebuchet MS"/>
        </w:rPr>
      </w:pPr>
      <w:r w:rsidRPr="003E06C4">
        <w:rPr>
          <w:rFonts w:ascii="Trebuchet MS" w:hAnsi="Trebuchet MS"/>
        </w:rPr>
        <w:t>dreptul de proprietate publică;</w:t>
      </w:r>
    </w:p>
    <w:p w14:paraId="2C5D481F" w14:textId="2E879A00" w:rsidR="00AA6528" w:rsidRPr="003E06C4" w:rsidRDefault="003E06C4" w:rsidP="003E06C4">
      <w:pPr>
        <w:pStyle w:val="ListParagraph"/>
        <w:numPr>
          <w:ilvl w:val="0"/>
          <w:numId w:val="25"/>
        </w:numPr>
        <w:tabs>
          <w:tab w:val="left" w:pos="720"/>
          <w:tab w:val="left" w:pos="873"/>
        </w:tabs>
        <w:suppressAutoHyphens w:val="0"/>
        <w:spacing w:line="240" w:lineRule="auto"/>
        <w:jc w:val="both"/>
        <w:rPr>
          <w:rFonts w:ascii="Trebuchet MS" w:hAnsi="Trebuchet MS" w:cstheme="minorHAnsi"/>
          <w:iCs/>
          <w:noProof/>
          <w:sz w:val="20"/>
          <w:szCs w:val="20"/>
        </w:rPr>
      </w:pPr>
      <w:r w:rsidRPr="003E06C4">
        <w:rPr>
          <w:rFonts w:ascii="Trebuchet MS" w:hAnsi="Trebuchet MS"/>
        </w:rPr>
        <w:t>dreptul de administrare a imobilului aflat în proprietate publică.</w:t>
      </w:r>
    </w:p>
    <w:p w14:paraId="184C8523" w14:textId="77777777" w:rsidR="00AA6528" w:rsidRPr="00AA6528" w:rsidRDefault="00AA6528" w:rsidP="00AA6528">
      <w:pPr>
        <w:spacing w:after="0" w:line="360" w:lineRule="auto"/>
        <w:ind w:left="142"/>
        <w:jc w:val="both"/>
        <w:rPr>
          <w:rFonts w:ascii="Trebuchet MS" w:hAnsi="Trebuchet MS" w:cstheme="minorHAnsi"/>
          <w:bCs/>
          <w:noProof/>
          <w:sz w:val="20"/>
          <w:szCs w:val="20"/>
        </w:rPr>
      </w:pPr>
      <w:r w:rsidRPr="00AA6528">
        <w:rPr>
          <w:rFonts w:ascii="Trebuchet MS" w:hAnsi="Trebuchet MS" w:cstheme="minorHAnsi"/>
          <w:bCs/>
          <w:noProof/>
          <w:sz w:val="20"/>
          <w:szCs w:val="20"/>
        </w:rPr>
        <w:t>Imobilul  care implică execuţia de lucrări de construcţii, îndeplineşte cumulativ următoarele condiţii:</w:t>
      </w:r>
    </w:p>
    <w:p w14:paraId="4A9C5D91" w14:textId="05FCD711" w:rsidR="00AA6528" w:rsidRPr="00AA6528" w:rsidRDefault="00AA6528" w:rsidP="00AA6528">
      <w:pPr>
        <w:spacing w:after="0" w:line="360" w:lineRule="auto"/>
        <w:ind w:left="330" w:hanging="46"/>
        <w:jc w:val="both"/>
        <w:rPr>
          <w:rFonts w:ascii="Trebuchet MS" w:hAnsi="Trebuchet MS"/>
          <w:sz w:val="20"/>
          <w:szCs w:val="20"/>
        </w:rPr>
      </w:pPr>
      <w:r w:rsidRPr="00AA6528">
        <w:rPr>
          <w:rFonts w:ascii="Trebuchet MS" w:hAnsi="Trebuchet MS"/>
          <w:sz w:val="20"/>
          <w:szCs w:val="20"/>
        </w:rPr>
        <w:t>-  să fie libere de orice sarcini sau interdicţii incompatibile cu realizarea activităţilor proiectului;</w:t>
      </w:r>
    </w:p>
    <w:p w14:paraId="6BBE52F3" w14:textId="49173C20" w:rsidR="00AA6528" w:rsidRPr="00AA6528" w:rsidRDefault="00AA6528" w:rsidP="00AA6528">
      <w:pPr>
        <w:spacing w:after="0" w:line="360" w:lineRule="auto"/>
        <w:ind w:left="330" w:hanging="46"/>
        <w:jc w:val="both"/>
        <w:rPr>
          <w:rFonts w:ascii="Trebuchet MS" w:hAnsi="Trebuchet MS"/>
          <w:sz w:val="20"/>
          <w:szCs w:val="20"/>
        </w:rPr>
      </w:pPr>
      <w:r w:rsidRPr="00AA6528">
        <w:rPr>
          <w:rFonts w:ascii="Trebuchet MS" w:hAnsi="Trebuchet MS"/>
          <w:sz w:val="20"/>
          <w:szCs w:val="20"/>
        </w:rPr>
        <w:t>-  să nu facă obiectul unor garanţii, cesionări şi nici a unei alte forme de sarcini care ar putea afecta dreptul invocat;</w:t>
      </w:r>
    </w:p>
    <w:p w14:paraId="7F8114DB" w14:textId="3DFBF63F" w:rsidR="00AA6528" w:rsidRPr="00AA6528" w:rsidRDefault="00AA6528" w:rsidP="00AA6528">
      <w:pPr>
        <w:spacing w:after="0" w:line="360" w:lineRule="auto"/>
        <w:ind w:left="330" w:hanging="46"/>
        <w:jc w:val="both"/>
        <w:rPr>
          <w:rFonts w:ascii="Trebuchet MS" w:hAnsi="Trebuchet MS"/>
          <w:sz w:val="20"/>
          <w:szCs w:val="20"/>
        </w:rPr>
      </w:pPr>
      <w:r w:rsidRPr="00AA6528">
        <w:rPr>
          <w:rFonts w:ascii="Trebuchet MS" w:hAnsi="Trebuchet MS"/>
          <w:sz w:val="20"/>
          <w:szCs w:val="20"/>
        </w:rPr>
        <w:t>- să nu facă obiectul unor litigii având ca obiect dreptul invocat de către solicitant pentru realizarea proiectului, aflate în curs de soluţionare la instanţele judecătoreşti;</w:t>
      </w:r>
    </w:p>
    <w:p w14:paraId="48916E32" w14:textId="3449638D" w:rsidR="00AA6528" w:rsidRPr="00AA6528" w:rsidRDefault="00AA6528" w:rsidP="00AA6528">
      <w:pPr>
        <w:spacing w:after="0" w:line="360" w:lineRule="auto"/>
        <w:ind w:firstLine="284"/>
        <w:jc w:val="both"/>
        <w:rPr>
          <w:rFonts w:ascii="Trebuchet MS" w:hAnsi="Trebuchet MS" w:cstheme="minorHAnsi"/>
          <w:noProof/>
          <w:sz w:val="20"/>
          <w:szCs w:val="20"/>
        </w:rPr>
      </w:pPr>
      <w:r w:rsidRPr="00AA6528">
        <w:rPr>
          <w:rFonts w:ascii="Trebuchet MS" w:hAnsi="Trebuchet MS"/>
          <w:sz w:val="20"/>
          <w:szCs w:val="20"/>
        </w:rPr>
        <w:t>- să nu facă obiectul revendicărilor potrivit unor legi speciale în materie sau dreptului comun</w:t>
      </w:r>
    </w:p>
    <w:p w14:paraId="5F1E81B2" w14:textId="5EC24DA3" w:rsidR="006B6CD6" w:rsidRPr="002372B3" w:rsidRDefault="006B6CD6" w:rsidP="00AA6528">
      <w:pPr>
        <w:pStyle w:val="Default"/>
        <w:spacing w:line="360" w:lineRule="auto"/>
        <w:jc w:val="both"/>
        <w:rPr>
          <w:rFonts w:ascii="Trebuchet MS" w:hAnsi="Trebuchet MS"/>
          <w:sz w:val="22"/>
          <w:szCs w:val="22"/>
        </w:rPr>
      </w:pPr>
      <w:r w:rsidRPr="00AA6528">
        <w:rPr>
          <w:rFonts w:ascii="Trebuchet MS" w:hAnsi="Trebuchet MS"/>
          <w:sz w:val="22"/>
          <w:szCs w:val="22"/>
        </w:rPr>
        <w:t xml:space="preserve">      </w:t>
      </w:r>
      <w:r w:rsidR="00590B2A" w:rsidRPr="002372B3">
        <w:rPr>
          <w:rFonts w:ascii="Trebuchet MS" w:hAnsi="Trebuchet MS"/>
          <w:sz w:val="22"/>
          <w:szCs w:val="22"/>
        </w:rPr>
        <w:fldChar w:fldCharType="begin">
          <w:ffData>
            <w:name w:val=""/>
            <w:enabled/>
            <w:calcOnExit w:val="0"/>
            <w:checkBox>
              <w:sizeAuto/>
              <w:default w:val="0"/>
            </w:checkBox>
          </w:ffData>
        </w:fldChar>
      </w:r>
      <w:r w:rsidR="00590B2A" w:rsidRPr="002372B3">
        <w:rPr>
          <w:rFonts w:ascii="Trebuchet MS" w:hAnsi="Trebuchet MS"/>
          <w:sz w:val="22"/>
          <w:szCs w:val="22"/>
        </w:rPr>
        <w:instrText xml:space="preserve"> FORMCHECKBOX </w:instrText>
      </w:r>
      <w:r w:rsidR="00000000">
        <w:rPr>
          <w:rFonts w:ascii="Trebuchet MS" w:hAnsi="Trebuchet MS"/>
          <w:sz w:val="22"/>
          <w:szCs w:val="22"/>
        </w:rPr>
      </w:r>
      <w:r w:rsidR="00000000">
        <w:rPr>
          <w:rFonts w:ascii="Trebuchet MS" w:hAnsi="Trebuchet MS"/>
          <w:sz w:val="22"/>
          <w:szCs w:val="22"/>
        </w:rPr>
        <w:fldChar w:fldCharType="separate"/>
      </w:r>
      <w:r w:rsidR="00590B2A" w:rsidRPr="002372B3">
        <w:rPr>
          <w:rFonts w:ascii="Trebuchet MS" w:hAnsi="Trebuchet MS"/>
          <w:sz w:val="22"/>
          <w:szCs w:val="22"/>
        </w:rPr>
        <w:fldChar w:fldCharType="end"/>
      </w:r>
      <w:r w:rsidR="00590B2A" w:rsidRPr="002372B3">
        <w:rPr>
          <w:rFonts w:ascii="Trebuchet MS" w:hAnsi="Trebuchet MS"/>
          <w:iCs/>
          <w:sz w:val="22"/>
          <w:szCs w:val="22"/>
          <w:lang w:eastAsia="sk-SK"/>
        </w:rPr>
        <w:t xml:space="preserve"> </w:t>
      </w:r>
      <w:proofErr w:type="spellStart"/>
      <w:r w:rsidR="00590B2A" w:rsidRPr="002372B3">
        <w:rPr>
          <w:rFonts w:ascii="Trebuchet MS" w:hAnsi="Trebuchet MS"/>
          <w:b/>
          <w:bCs/>
          <w:color w:val="FF0000"/>
          <w:sz w:val="22"/>
          <w:szCs w:val="22"/>
          <w:lang w:eastAsia="sk-SK"/>
        </w:rPr>
        <w:t>Cerința</w:t>
      </w:r>
      <w:proofErr w:type="spellEnd"/>
      <w:r w:rsidR="00590B2A" w:rsidRPr="002372B3">
        <w:rPr>
          <w:rFonts w:ascii="Trebuchet MS" w:hAnsi="Trebuchet MS"/>
          <w:b/>
          <w:bCs/>
          <w:color w:val="FF0000"/>
          <w:sz w:val="22"/>
          <w:szCs w:val="22"/>
          <w:lang w:eastAsia="sk-SK"/>
        </w:rPr>
        <w:t xml:space="preserve"> 3.</w:t>
      </w:r>
      <w:r w:rsidR="00590B2A" w:rsidRPr="002372B3">
        <w:rPr>
          <w:rFonts w:ascii="Trebuchet MS" w:hAnsi="Trebuchet MS"/>
          <w:iCs/>
          <w:sz w:val="22"/>
          <w:szCs w:val="22"/>
          <w:lang w:eastAsia="sk-SK"/>
        </w:rPr>
        <w:t xml:space="preserve"> </w:t>
      </w:r>
      <w:proofErr w:type="spellStart"/>
      <w:r w:rsidR="002372B3" w:rsidRPr="00A10073">
        <w:rPr>
          <w:rFonts w:ascii="Trebuchet MS" w:hAnsi="Trebuchet MS"/>
          <w:b/>
          <w:bCs/>
          <w:iCs/>
          <w:sz w:val="22"/>
          <w:szCs w:val="22"/>
          <w:lang w:eastAsia="sk-SK"/>
        </w:rPr>
        <w:t>S</w:t>
      </w:r>
      <w:r w:rsidR="00AA6528" w:rsidRPr="00A10073">
        <w:rPr>
          <w:rFonts w:ascii="Trebuchet MS" w:hAnsi="Trebuchet MS"/>
          <w:b/>
          <w:bCs/>
          <w:sz w:val="22"/>
          <w:szCs w:val="22"/>
          <w:u w:val="single"/>
        </w:rPr>
        <w:t>olicitantul</w:t>
      </w:r>
      <w:proofErr w:type="spellEnd"/>
      <w:r w:rsidR="00AA6528" w:rsidRPr="00A10073">
        <w:rPr>
          <w:rFonts w:ascii="Trebuchet MS" w:hAnsi="Trebuchet MS"/>
          <w:b/>
          <w:bCs/>
          <w:sz w:val="22"/>
          <w:szCs w:val="22"/>
          <w:u w:val="single"/>
        </w:rPr>
        <w:t xml:space="preserve"> </w:t>
      </w:r>
      <w:proofErr w:type="spellStart"/>
      <w:r w:rsidR="00AA6528" w:rsidRPr="00A10073">
        <w:rPr>
          <w:rFonts w:ascii="Trebuchet MS" w:hAnsi="Trebuchet MS"/>
          <w:b/>
          <w:bCs/>
          <w:sz w:val="22"/>
          <w:szCs w:val="22"/>
          <w:u w:val="single"/>
        </w:rPr>
        <w:t>dovedește</w:t>
      </w:r>
      <w:proofErr w:type="spellEnd"/>
      <w:r w:rsidR="00AA6528" w:rsidRPr="00A10073">
        <w:rPr>
          <w:rFonts w:ascii="Trebuchet MS" w:hAnsi="Trebuchet MS"/>
          <w:b/>
          <w:bCs/>
          <w:sz w:val="22"/>
          <w:szCs w:val="22"/>
          <w:u w:val="single"/>
        </w:rPr>
        <w:t xml:space="preserve"> </w:t>
      </w:r>
      <w:proofErr w:type="spellStart"/>
      <w:r w:rsidR="00AA6528" w:rsidRPr="00A10073">
        <w:rPr>
          <w:rFonts w:ascii="Trebuchet MS" w:hAnsi="Trebuchet MS"/>
          <w:b/>
          <w:bCs/>
          <w:sz w:val="22"/>
          <w:szCs w:val="22"/>
          <w:u w:val="single"/>
        </w:rPr>
        <w:t>că</w:t>
      </w:r>
      <w:proofErr w:type="spellEnd"/>
      <w:r w:rsidR="00AA6528" w:rsidRPr="00A10073">
        <w:rPr>
          <w:rFonts w:ascii="Trebuchet MS" w:hAnsi="Trebuchet MS"/>
          <w:b/>
          <w:bCs/>
          <w:sz w:val="22"/>
          <w:szCs w:val="22"/>
          <w:u w:val="single"/>
        </w:rPr>
        <w:t xml:space="preserve"> </w:t>
      </w:r>
      <w:proofErr w:type="spellStart"/>
      <w:r w:rsidR="00AA6528" w:rsidRPr="00A10073">
        <w:rPr>
          <w:rFonts w:ascii="Trebuchet MS" w:hAnsi="Trebuchet MS"/>
          <w:b/>
          <w:bCs/>
          <w:sz w:val="22"/>
          <w:szCs w:val="22"/>
          <w:u w:val="single"/>
        </w:rPr>
        <w:t>poate</w:t>
      </w:r>
      <w:proofErr w:type="spellEnd"/>
      <w:r w:rsidR="00AA6528" w:rsidRPr="00A10073">
        <w:rPr>
          <w:rFonts w:ascii="Trebuchet MS" w:hAnsi="Trebuchet MS"/>
          <w:b/>
          <w:bCs/>
          <w:sz w:val="22"/>
          <w:szCs w:val="22"/>
          <w:u w:val="single"/>
        </w:rPr>
        <w:t xml:space="preserve"> </w:t>
      </w:r>
      <w:proofErr w:type="spellStart"/>
      <w:r w:rsidR="00AA6528" w:rsidRPr="00A10073">
        <w:rPr>
          <w:rFonts w:ascii="Trebuchet MS" w:hAnsi="Trebuchet MS"/>
          <w:b/>
          <w:bCs/>
          <w:sz w:val="22"/>
          <w:szCs w:val="22"/>
          <w:u w:val="single"/>
        </w:rPr>
        <w:t>să</w:t>
      </w:r>
      <w:proofErr w:type="spellEnd"/>
      <w:r w:rsidR="00AA6528" w:rsidRPr="00A10073">
        <w:rPr>
          <w:rFonts w:ascii="Trebuchet MS" w:hAnsi="Trebuchet MS"/>
          <w:b/>
          <w:bCs/>
          <w:sz w:val="22"/>
          <w:szCs w:val="22"/>
          <w:u w:val="single"/>
        </w:rPr>
        <w:t xml:space="preserve"> </w:t>
      </w:r>
      <w:proofErr w:type="spellStart"/>
      <w:r w:rsidR="00AA6528" w:rsidRPr="00A10073">
        <w:rPr>
          <w:rFonts w:ascii="Trebuchet MS" w:hAnsi="Trebuchet MS"/>
          <w:b/>
          <w:bCs/>
          <w:sz w:val="22"/>
          <w:szCs w:val="22"/>
          <w:u w:val="single"/>
        </w:rPr>
        <w:t>asigure</w:t>
      </w:r>
      <w:proofErr w:type="spellEnd"/>
      <w:r w:rsidR="00AA6528" w:rsidRPr="00A10073">
        <w:rPr>
          <w:rFonts w:ascii="Trebuchet MS" w:hAnsi="Trebuchet MS"/>
          <w:b/>
          <w:bCs/>
          <w:sz w:val="22"/>
          <w:szCs w:val="22"/>
          <w:u w:val="single"/>
        </w:rPr>
        <w:t xml:space="preserve"> </w:t>
      </w:r>
      <w:proofErr w:type="spellStart"/>
      <w:r w:rsidR="00AA6528" w:rsidRPr="00A10073">
        <w:rPr>
          <w:rFonts w:ascii="Trebuchet MS" w:hAnsi="Trebuchet MS"/>
          <w:b/>
          <w:bCs/>
          <w:sz w:val="22"/>
          <w:szCs w:val="22"/>
          <w:u w:val="single"/>
        </w:rPr>
        <w:t>caracterul</w:t>
      </w:r>
      <w:proofErr w:type="spellEnd"/>
      <w:r w:rsidR="00AA6528" w:rsidRPr="00A10073">
        <w:rPr>
          <w:rFonts w:ascii="Trebuchet MS" w:hAnsi="Trebuchet MS"/>
          <w:b/>
          <w:bCs/>
          <w:sz w:val="22"/>
          <w:szCs w:val="22"/>
          <w:u w:val="single"/>
        </w:rPr>
        <w:t xml:space="preserve"> </w:t>
      </w:r>
      <w:proofErr w:type="spellStart"/>
      <w:r w:rsidR="00AA6528" w:rsidRPr="00A10073">
        <w:rPr>
          <w:rFonts w:ascii="Trebuchet MS" w:hAnsi="Trebuchet MS"/>
          <w:b/>
          <w:bCs/>
          <w:sz w:val="22"/>
          <w:szCs w:val="22"/>
          <w:u w:val="single"/>
        </w:rPr>
        <w:t>durabil</w:t>
      </w:r>
      <w:proofErr w:type="spellEnd"/>
      <w:r w:rsidR="00AA6528" w:rsidRPr="00A10073">
        <w:rPr>
          <w:rFonts w:ascii="Trebuchet MS" w:hAnsi="Trebuchet MS"/>
          <w:b/>
          <w:bCs/>
          <w:sz w:val="22"/>
          <w:szCs w:val="22"/>
          <w:u w:val="single"/>
        </w:rPr>
        <w:t xml:space="preserve"> al </w:t>
      </w:r>
      <w:proofErr w:type="spellStart"/>
      <w:r w:rsidR="00AA6528" w:rsidRPr="00A10073">
        <w:rPr>
          <w:rFonts w:ascii="Trebuchet MS" w:hAnsi="Trebuchet MS"/>
          <w:b/>
          <w:bCs/>
          <w:sz w:val="22"/>
          <w:szCs w:val="22"/>
          <w:u w:val="single"/>
        </w:rPr>
        <w:t>investiţiei</w:t>
      </w:r>
      <w:proofErr w:type="spellEnd"/>
      <w:r w:rsidR="00AA6528" w:rsidRPr="00A10073">
        <w:rPr>
          <w:rFonts w:ascii="Trebuchet MS" w:hAnsi="Trebuchet MS"/>
          <w:b/>
          <w:bCs/>
          <w:sz w:val="22"/>
          <w:szCs w:val="22"/>
          <w:u w:val="single"/>
        </w:rPr>
        <w:t xml:space="preserve">, </w:t>
      </w:r>
      <w:proofErr w:type="spellStart"/>
      <w:r w:rsidR="00AA6528" w:rsidRPr="00A10073">
        <w:rPr>
          <w:rFonts w:ascii="Trebuchet MS" w:hAnsi="Trebuchet MS"/>
          <w:b/>
          <w:bCs/>
          <w:sz w:val="22"/>
          <w:szCs w:val="22"/>
          <w:u w:val="single"/>
        </w:rPr>
        <w:t>în</w:t>
      </w:r>
      <w:proofErr w:type="spellEnd"/>
      <w:r w:rsidR="00AA6528" w:rsidRPr="00A10073">
        <w:rPr>
          <w:rFonts w:ascii="Trebuchet MS" w:hAnsi="Trebuchet MS"/>
          <w:b/>
          <w:bCs/>
          <w:sz w:val="22"/>
          <w:szCs w:val="22"/>
          <w:u w:val="single"/>
        </w:rPr>
        <w:t xml:space="preserve"> </w:t>
      </w:r>
      <w:proofErr w:type="spellStart"/>
      <w:r w:rsidR="00AA6528" w:rsidRPr="00A10073">
        <w:rPr>
          <w:rFonts w:ascii="Trebuchet MS" w:hAnsi="Trebuchet MS"/>
          <w:b/>
          <w:bCs/>
          <w:sz w:val="22"/>
          <w:szCs w:val="22"/>
          <w:u w:val="single"/>
        </w:rPr>
        <w:t>conformitate</w:t>
      </w:r>
      <w:proofErr w:type="spellEnd"/>
      <w:r w:rsidR="00AA6528" w:rsidRPr="00A10073">
        <w:rPr>
          <w:rFonts w:ascii="Trebuchet MS" w:hAnsi="Trebuchet MS"/>
          <w:b/>
          <w:bCs/>
          <w:sz w:val="22"/>
          <w:szCs w:val="22"/>
          <w:u w:val="single"/>
        </w:rPr>
        <w:t xml:space="preserve"> cu </w:t>
      </w:r>
      <w:proofErr w:type="spellStart"/>
      <w:r w:rsidR="00AA6528" w:rsidRPr="00A10073">
        <w:rPr>
          <w:rFonts w:ascii="Trebuchet MS" w:hAnsi="Trebuchet MS"/>
          <w:b/>
          <w:bCs/>
          <w:sz w:val="22"/>
          <w:szCs w:val="22"/>
          <w:u w:val="single"/>
        </w:rPr>
        <w:t>prevederile</w:t>
      </w:r>
      <w:proofErr w:type="spellEnd"/>
      <w:r w:rsidR="00AA6528" w:rsidRPr="00A10073">
        <w:rPr>
          <w:rFonts w:ascii="Trebuchet MS" w:hAnsi="Trebuchet MS"/>
          <w:b/>
          <w:bCs/>
          <w:sz w:val="22"/>
          <w:szCs w:val="22"/>
          <w:u w:val="single"/>
        </w:rPr>
        <w:t xml:space="preserve"> art. 65 </w:t>
      </w:r>
      <w:proofErr w:type="gramStart"/>
      <w:r w:rsidR="00AA6528" w:rsidRPr="00A10073">
        <w:rPr>
          <w:rFonts w:ascii="Trebuchet MS" w:hAnsi="Trebuchet MS"/>
          <w:b/>
          <w:bCs/>
          <w:sz w:val="22"/>
          <w:szCs w:val="22"/>
          <w:u w:val="single"/>
        </w:rPr>
        <w:t>din</w:t>
      </w:r>
      <w:proofErr w:type="gramEnd"/>
      <w:r w:rsidR="00AA6528" w:rsidRPr="00A10073">
        <w:rPr>
          <w:rFonts w:ascii="Trebuchet MS" w:hAnsi="Trebuchet MS"/>
          <w:b/>
          <w:bCs/>
          <w:sz w:val="22"/>
          <w:szCs w:val="22"/>
          <w:u w:val="single"/>
        </w:rPr>
        <w:t xml:space="preserve"> </w:t>
      </w:r>
      <w:proofErr w:type="spellStart"/>
      <w:r w:rsidR="00AA6528" w:rsidRPr="00A10073">
        <w:rPr>
          <w:rFonts w:ascii="Trebuchet MS" w:hAnsi="Trebuchet MS"/>
          <w:b/>
          <w:bCs/>
          <w:sz w:val="22"/>
          <w:szCs w:val="22"/>
          <w:u w:val="single"/>
        </w:rPr>
        <w:t>Regulamentul</w:t>
      </w:r>
      <w:proofErr w:type="spellEnd"/>
      <w:r w:rsidR="00AA6528" w:rsidRPr="00A10073">
        <w:rPr>
          <w:rFonts w:ascii="Trebuchet MS" w:hAnsi="Trebuchet MS"/>
          <w:b/>
          <w:bCs/>
          <w:sz w:val="22"/>
          <w:szCs w:val="22"/>
          <w:u w:val="single"/>
        </w:rPr>
        <w:t xml:space="preserve"> </w:t>
      </w:r>
      <w:proofErr w:type="spellStart"/>
      <w:r w:rsidR="00AA6528" w:rsidRPr="00A10073">
        <w:rPr>
          <w:rFonts w:ascii="Trebuchet MS" w:hAnsi="Trebuchet MS"/>
          <w:b/>
          <w:bCs/>
          <w:sz w:val="22"/>
          <w:szCs w:val="22"/>
          <w:u w:val="single"/>
        </w:rPr>
        <w:t>Parlamentului</w:t>
      </w:r>
      <w:proofErr w:type="spellEnd"/>
      <w:r w:rsidR="00AA6528" w:rsidRPr="00A10073">
        <w:rPr>
          <w:rFonts w:ascii="Trebuchet MS" w:hAnsi="Trebuchet MS"/>
          <w:b/>
          <w:bCs/>
          <w:sz w:val="22"/>
          <w:szCs w:val="22"/>
          <w:u w:val="single"/>
        </w:rPr>
        <w:t xml:space="preserve"> European </w:t>
      </w:r>
      <w:proofErr w:type="spellStart"/>
      <w:r w:rsidR="00AA6528" w:rsidRPr="00A10073">
        <w:rPr>
          <w:rFonts w:ascii="Trebuchet MS" w:hAnsi="Trebuchet MS"/>
          <w:b/>
          <w:bCs/>
          <w:sz w:val="22"/>
          <w:szCs w:val="22"/>
          <w:u w:val="single"/>
        </w:rPr>
        <w:t>și</w:t>
      </w:r>
      <w:proofErr w:type="spellEnd"/>
      <w:r w:rsidR="00AA6528" w:rsidRPr="00A10073">
        <w:rPr>
          <w:rFonts w:ascii="Trebuchet MS" w:hAnsi="Trebuchet MS"/>
          <w:b/>
          <w:bCs/>
          <w:sz w:val="22"/>
          <w:szCs w:val="22"/>
          <w:u w:val="single"/>
        </w:rPr>
        <w:t xml:space="preserve"> al </w:t>
      </w:r>
      <w:proofErr w:type="spellStart"/>
      <w:r w:rsidR="00AA6528" w:rsidRPr="00A10073">
        <w:rPr>
          <w:rFonts w:ascii="Trebuchet MS" w:hAnsi="Trebuchet MS"/>
          <w:b/>
          <w:bCs/>
          <w:sz w:val="22"/>
          <w:szCs w:val="22"/>
          <w:u w:val="single"/>
        </w:rPr>
        <w:t>Consiliului</w:t>
      </w:r>
      <w:proofErr w:type="spellEnd"/>
      <w:r w:rsidR="00AA6528" w:rsidRPr="00A10073">
        <w:rPr>
          <w:rFonts w:ascii="Trebuchet MS" w:hAnsi="Trebuchet MS"/>
          <w:b/>
          <w:bCs/>
          <w:sz w:val="22"/>
          <w:szCs w:val="22"/>
          <w:u w:val="single"/>
        </w:rPr>
        <w:t xml:space="preserve"> nr.1060/2021.</w:t>
      </w:r>
    </w:p>
    <w:p w14:paraId="551500D8" w14:textId="77777777" w:rsidR="00A10073" w:rsidRDefault="002169DD" w:rsidP="002372B3">
      <w:pPr>
        <w:pStyle w:val="Default"/>
        <w:ind w:firstLine="284"/>
        <w:jc w:val="both"/>
        <w:rPr>
          <w:rFonts w:ascii="Trebuchet MS" w:hAnsi="Trebuchet MS"/>
          <w:sz w:val="22"/>
          <w:szCs w:val="22"/>
        </w:rPr>
      </w:pPr>
      <w:r w:rsidRPr="002372B3">
        <w:rPr>
          <w:rFonts w:ascii="Trebuchet MS" w:hAnsi="Trebuchet MS"/>
          <w:sz w:val="22"/>
          <w:szCs w:val="22"/>
        </w:rPr>
        <w:t xml:space="preserve">  </w:t>
      </w:r>
    </w:p>
    <w:p w14:paraId="7D3EBC98" w14:textId="77777777" w:rsidR="005219FF" w:rsidRPr="002372B3" w:rsidRDefault="00590B2A" w:rsidP="00366EC0">
      <w:pPr>
        <w:pStyle w:val="Default"/>
        <w:spacing w:line="360" w:lineRule="auto"/>
        <w:jc w:val="both"/>
        <w:rPr>
          <w:rFonts w:ascii="Trebuchet MS" w:hAnsi="Trebuchet MS"/>
          <w:sz w:val="20"/>
          <w:szCs w:val="20"/>
          <w:u w:val="single"/>
        </w:rPr>
      </w:pPr>
      <w:r w:rsidRPr="002372B3">
        <w:rPr>
          <w:rFonts w:ascii="Trebuchet MS" w:hAnsi="Trebuchet MS"/>
          <w:sz w:val="22"/>
          <w:szCs w:val="22"/>
        </w:rPr>
        <w:fldChar w:fldCharType="begin">
          <w:ffData>
            <w:name w:val=""/>
            <w:enabled/>
            <w:calcOnExit w:val="0"/>
            <w:checkBox>
              <w:sizeAuto/>
              <w:default w:val="0"/>
            </w:checkBox>
          </w:ffData>
        </w:fldChar>
      </w:r>
      <w:r w:rsidRPr="002372B3">
        <w:rPr>
          <w:rFonts w:ascii="Trebuchet MS" w:hAnsi="Trebuchet MS"/>
          <w:sz w:val="22"/>
          <w:szCs w:val="22"/>
        </w:rPr>
        <w:instrText xml:space="preserve"> FORMCHECKBOX </w:instrText>
      </w:r>
      <w:r w:rsidR="00000000">
        <w:rPr>
          <w:rFonts w:ascii="Trebuchet MS" w:hAnsi="Trebuchet MS"/>
          <w:sz w:val="22"/>
          <w:szCs w:val="22"/>
        </w:rPr>
      </w:r>
      <w:r w:rsidR="00000000">
        <w:rPr>
          <w:rFonts w:ascii="Trebuchet MS" w:hAnsi="Trebuchet MS"/>
          <w:sz w:val="22"/>
          <w:szCs w:val="22"/>
        </w:rPr>
        <w:fldChar w:fldCharType="separate"/>
      </w:r>
      <w:r w:rsidRPr="002372B3">
        <w:rPr>
          <w:rFonts w:ascii="Trebuchet MS" w:hAnsi="Trebuchet MS"/>
          <w:sz w:val="22"/>
          <w:szCs w:val="22"/>
        </w:rPr>
        <w:fldChar w:fldCharType="end"/>
      </w:r>
      <w:r w:rsidRPr="002372B3">
        <w:rPr>
          <w:rFonts w:ascii="Trebuchet MS" w:hAnsi="Trebuchet MS"/>
          <w:iCs/>
          <w:sz w:val="22"/>
          <w:szCs w:val="22"/>
          <w:lang w:eastAsia="sk-SK"/>
        </w:rPr>
        <w:t xml:space="preserve"> </w:t>
      </w:r>
      <w:proofErr w:type="spellStart"/>
      <w:r w:rsidRPr="005219FF">
        <w:rPr>
          <w:rFonts w:ascii="Trebuchet MS" w:hAnsi="Trebuchet MS"/>
          <w:b/>
          <w:bCs/>
          <w:iCs/>
          <w:color w:val="FF0000"/>
          <w:sz w:val="22"/>
          <w:szCs w:val="22"/>
          <w:lang w:eastAsia="sk-SK"/>
        </w:rPr>
        <w:t>Cerința</w:t>
      </w:r>
      <w:proofErr w:type="spellEnd"/>
      <w:r w:rsidRPr="005219FF">
        <w:rPr>
          <w:rFonts w:ascii="Trebuchet MS" w:hAnsi="Trebuchet MS"/>
          <w:b/>
          <w:bCs/>
          <w:iCs/>
          <w:color w:val="FF0000"/>
          <w:sz w:val="22"/>
          <w:szCs w:val="22"/>
          <w:lang w:eastAsia="sk-SK"/>
        </w:rPr>
        <w:t xml:space="preserve"> 4</w:t>
      </w:r>
      <w:r w:rsidRPr="005219FF">
        <w:rPr>
          <w:rFonts w:ascii="Trebuchet MS" w:hAnsi="Trebuchet MS"/>
          <w:iCs/>
          <w:sz w:val="22"/>
          <w:szCs w:val="22"/>
          <w:lang w:eastAsia="sk-SK"/>
        </w:rPr>
        <w:t xml:space="preserve">. </w:t>
      </w:r>
      <w:proofErr w:type="spellStart"/>
      <w:r w:rsidR="002372B3" w:rsidRPr="005219FF">
        <w:rPr>
          <w:rFonts w:ascii="Trebuchet MS" w:hAnsi="Trebuchet MS"/>
          <w:b/>
          <w:bCs/>
          <w:sz w:val="22"/>
          <w:szCs w:val="22"/>
          <w:u w:val="single"/>
        </w:rPr>
        <w:t>Solicitantul</w:t>
      </w:r>
      <w:proofErr w:type="spellEnd"/>
      <w:r w:rsidR="002372B3" w:rsidRPr="005219FF">
        <w:rPr>
          <w:rFonts w:ascii="Trebuchet MS" w:hAnsi="Trebuchet MS"/>
          <w:b/>
          <w:bCs/>
          <w:sz w:val="22"/>
          <w:szCs w:val="22"/>
          <w:u w:val="single"/>
        </w:rPr>
        <w:t xml:space="preserve"> </w:t>
      </w:r>
      <w:proofErr w:type="spellStart"/>
      <w:r w:rsidR="005219FF" w:rsidRPr="005219FF">
        <w:rPr>
          <w:rFonts w:ascii="Trebuchet MS" w:hAnsi="Trebuchet MS"/>
          <w:b/>
          <w:bCs/>
          <w:sz w:val="22"/>
          <w:szCs w:val="22"/>
          <w:u w:val="single"/>
        </w:rPr>
        <w:t>va</w:t>
      </w:r>
      <w:proofErr w:type="spellEnd"/>
      <w:r w:rsidR="005219FF" w:rsidRPr="005219FF">
        <w:rPr>
          <w:rFonts w:ascii="Trebuchet MS" w:hAnsi="Trebuchet MS"/>
          <w:b/>
          <w:bCs/>
          <w:sz w:val="22"/>
          <w:szCs w:val="22"/>
          <w:u w:val="single"/>
        </w:rPr>
        <w:t xml:space="preserve"> </w:t>
      </w:r>
      <w:proofErr w:type="spellStart"/>
      <w:r w:rsidR="002372B3" w:rsidRPr="005219FF">
        <w:rPr>
          <w:rFonts w:ascii="Trebuchet MS" w:hAnsi="Trebuchet MS"/>
          <w:b/>
          <w:bCs/>
          <w:sz w:val="22"/>
          <w:szCs w:val="22"/>
          <w:u w:val="single"/>
        </w:rPr>
        <w:t>doved</w:t>
      </w:r>
      <w:r w:rsidR="005219FF" w:rsidRPr="005219FF">
        <w:rPr>
          <w:rFonts w:ascii="Trebuchet MS" w:hAnsi="Trebuchet MS"/>
          <w:b/>
          <w:bCs/>
          <w:sz w:val="22"/>
          <w:szCs w:val="22"/>
          <w:u w:val="single"/>
        </w:rPr>
        <w:t>i</w:t>
      </w:r>
      <w:proofErr w:type="spellEnd"/>
      <w:r w:rsidR="002372B3" w:rsidRPr="005219FF">
        <w:rPr>
          <w:rFonts w:ascii="Trebuchet MS" w:hAnsi="Trebuchet MS"/>
          <w:b/>
          <w:bCs/>
          <w:sz w:val="22"/>
          <w:szCs w:val="22"/>
          <w:u w:val="single"/>
        </w:rPr>
        <w:t xml:space="preserve"> </w:t>
      </w:r>
      <w:proofErr w:type="spellStart"/>
      <w:r w:rsidR="002372B3" w:rsidRPr="005219FF">
        <w:rPr>
          <w:rFonts w:ascii="Trebuchet MS" w:hAnsi="Trebuchet MS"/>
          <w:b/>
          <w:bCs/>
          <w:sz w:val="22"/>
          <w:szCs w:val="22"/>
          <w:u w:val="single"/>
        </w:rPr>
        <w:t>capacitatea</w:t>
      </w:r>
      <w:proofErr w:type="spellEnd"/>
      <w:r w:rsidR="002372B3" w:rsidRPr="005219FF">
        <w:rPr>
          <w:rFonts w:ascii="Trebuchet MS" w:hAnsi="Trebuchet MS"/>
          <w:b/>
          <w:bCs/>
          <w:sz w:val="22"/>
          <w:szCs w:val="22"/>
          <w:u w:val="single"/>
        </w:rPr>
        <w:t xml:space="preserve"> </w:t>
      </w:r>
      <w:proofErr w:type="spellStart"/>
      <w:r w:rsidR="002372B3" w:rsidRPr="005219FF">
        <w:rPr>
          <w:rFonts w:ascii="Trebuchet MS" w:hAnsi="Trebuchet MS"/>
          <w:b/>
          <w:bCs/>
          <w:sz w:val="22"/>
          <w:szCs w:val="22"/>
          <w:u w:val="single"/>
        </w:rPr>
        <w:t>financiară</w:t>
      </w:r>
      <w:proofErr w:type="spellEnd"/>
      <w:r w:rsidR="002372B3" w:rsidRPr="005219FF">
        <w:rPr>
          <w:rFonts w:ascii="Trebuchet MS" w:hAnsi="Trebuchet MS"/>
          <w:b/>
          <w:bCs/>
          <w:sz w:val="22"/>
          <w:szCs w:val="22"/>
          <w:u w:val="single"/>
        </w:rPr>
        <w:t xml:space="preserve"> de </w:t>
      </w:r>
      <w:proofErr w:type="gramStart"/>
      <w:r w:rsidR="002372B3" w:rsidRPr="005219FF">
        <w:rPr>
          <w:rFonts w:ascii="Trebuchet MS" w:hAnsi="Trebuchet MS"/>
          <w:b/>
          <w:bCs/>
          <w:sz w:val="22"/>
          <w:szCs w:val="22"/>
          <w:u w:val="single"/>
        </w:rPr>
        <w:t>a</w:t>
      </w:r>
      <w:proofErr w:type="gramEnd"/>
      <w:r w:rsidR="002372B3" w:rsidRPr="005219FF">
        <w:rPr>
          <w:rFonts w:ascii="Trebuchet MS" w:hAnsi="Trebuchet MS"/>
          <w:b/>
          <w:bCs/>
          <w:sz w:val="22"/>
          <w:szCs w:val="22"/>
          <w:u w:val="single"/>
        </w:rPr>
        <w:t xml:space="preserve"> </w:t>
      </w:r>
      <w:proofErr w:type="spellStart"/>
      <w:r w:rsidR="002372B3" w:rsidRPr="005219FF">
        <w:rPr>
          <w:rFonts w:ascii="Trebuchet MS" w:hAnsi="Trebuchet MS"/>
          <w:b/>
          <w:bCs/>
          <w:sz w:val="22"/>
          <w:szCs w:val="22"/>
          <w:u w:val="single"/>
        </w:rPr>
        <w:t>asigura</w:t>
      </w:r>
      <w:proofErr w:type="spellEnd"/>
      <w:r w:rsidR="002372B3" w:rsidRPr="005219FF">
        <w:rPr>
          <w:rFonts w:ascii="Trebuchet MS" w:hAnsi="Trebuchet MS"/>
          <w:b/>
          <w:bCs/>
          <w:sz w:val="22"/>
          <w:szCs w:val="22"/>
          <w:u w:val="single"/>
        </w:rPr>
        <w:t xml:space="preserve"> </w:t>
      </w:r>
      <w:proofErr w:type="spellStart"/>
      <w:r w:rsidR="002372B3" w:rsidRPr="005219FF">
        <w:rPr>
          <w:rFonts w:ascii="Trebuchet MS" w:hAnsi="Trebuchet MS"/>
          <w:b/>
          <w:bCs/>
          <w:sz w:val="22"/>
          <w:szCs w:val="22"/>
          <w:u w:val="single"/>
        </w:rPr>
        <w:t>contribuția</w:t>
      </w:r>
      <w:proofErr w:type="spellEnd"/>
      <w:r w:rsidR="002372B3" w:rsidRPr="005219FF">
        <w:rPr>
          <w:rFonts w:ascii="Trebuchet MS" w:hAnsi="Trebuchet MS"/>
          <w:b/>
          <w:bCs/>
          <w:sz w:val="22"/>
          <w:szCs w:val="22"/>
          <w:u w:val="single"/>
        </w:rPr>
        <w:t xml:space="preserve"> </w:t>
      </w:r>
      <w:proofErr w:type="spellStart"/>
      <w:r w:rsidR="002372B3" w:rsidRPr="005219FF">
        <w:rPr>
          <w:rFonts w:ascii="Trebuchet MS" w:hAnsi="Trebuchet MS"/>
          <w:b/>
          <w:bCs/>
          <w:sz w:val="22"/>
          <w:szCs w:val="22"/>
          <w:u w:val="single"/>
        </w:rPr>
        <w:t>proprie</w:t>
      </w:r>
      <w:proofErr w:type="spellEnd"/>
      <w:r w:rsidR="002372B3" w:rsidRPr="005219FF">
        <w:rPr>
          <w:rFonts w:ascii="Trebuchet MS" w:hAnsi="Trebuchet MS"/>
          <w:b/>
          <w:bCs/>
          <w:sz w:val="22"/>
          <w:szCs w:val="22"/>
          <w:u w:val="single"/>
        </w:rPr>
        <w:t xml:space="preserve"> la </w:t>
      </w:r>
      <w:proofErr w:type="spellStart"/>
      <w:r w:rsidR="002372B3" w:rsidRPr="005219FF">
        <w:rPr>
          <w:rFonts w:ascii="Trebuchet MS" w:hAnsi="Trebuchet MS"/>
          <w:b/>
          <w:bCs/>
          <w:sz w:val="22"/>
          <w:szCs w:val="22"/>
          <w:u w:val="single"/>
        </w:rPr>
        <w:t>valoarea</w:t>
      </w:r>
      <w:proofErr w:type="spellEnd"/>
      <w:r w:rsidR="002372B3" w:rsidRPr="005219FF">
        <w:rPr>
          <w:rFonts w:ascii="Trebuchet MS" w:hAnsi="Trebuchet MS"/>
          <w:b/>
          <w:bCs/>
          <w:sz w:val="22"/>
          <w:szCs w:val="22"/>
          <w:u w:val="single"/>
        </w:rPr>
        <w:t xml:space="preserve"> </w:t>
      </w:r>
      <w:proofErr w:type="spellStart"/>
      <w:r w:rsidR="002372B3" w:rsidRPr="005219FF">
        <w:rPr>
          <w:rFonts w:ascii="Trebuchet MS" w:hAnsi="Trebuchet MS"/>
          <w:b/>
          <w:bCs/>
          <w:sz w:val="22"/>
          <w:szCs w:val="22"/>
          <w:u w:val="single"/>
        </w:rPr>
        <w:t>cheltuielilor</w:t>
      </w:r>
      <w:proofErr w:type="spellEnd"/>
      <w:r w:rsidR="002372B3" w:rsidRPr="005219FF">
        <w:rPr>
          <w:rFonts w:ascii="Trebuchet MS" w:hAnsi="Trebuchet MS"/>
          <w:b/>
          <w:bCs/>
          <w:sz w:val="22"/>
          <w:szCs w:val="22"/>
          <w:u w:val="single"/>
        </w:rPr>
        <w:t xml:space="preserve"> </w:t>
      </w:r>
      <w:proofErr w:type="spellStart"/>
      <w:r w:rsidR="002372B3" w:rsidRPr="005219FF">
        <w:rPr>
          <w:rFonts w:ascii="Trebuchet MS" w:hAnsi="Trebuchet MS"/>
          <w:b/>
          <w:bCs/>
          <w:sz w:val="22"/>
          <w:szCs w:val="22"/>
          <w:u w:val="single"/>
        </w:rPr>
        <w:t>eligibile</w:t>
      </w:r>
      <w:proofErr w:type="spellEnd"/>
      <w:r w:rsidR="005219FF" w:rsidRPr="005219FF">
        <w:rPr>
          <w:rFonts w:ascii="Trebuchet MS" w:hAnsi="Trebuchet MS"/>
          <w:b/>
          <w:bCs/>
          <w:sz w:val="22"/>
          <w:szCs w:val="22"/>
          <w:u w:val="single"/>
        </w:rPr>
        <w:t xml:space="preserve">, </w:t>
      </w:r>
      <w:r w:rsidR="005219FF" w:rsidRPr="005219FF">
        <w:rPr>
          <w:rFonts w:ascii="Trebuchet MS" w:hAnsi="Trebuchet MS"/>
          <w:iCs/>
          <w:color w:val="000000" w:themeColor="text1"/>
          <w:sz w:val="20"/>
          <w:szCs w:val="20"/>
          <w:lang w:val="it-IT"/>
        </w:rPr>
        <w:t>precum și acoperirea cheltuielilor neeligibile ale proiectului, inclusiv capacitatea de a asigura toate cheltuielile pentru funcționare și întreținere a investiției pe toată perioada de durabilitate a acesteia (</w:t>
      </w:r>
      <w:proofErr w:type="spellStart"/>
      <w:r w:rsidR="005219FF" w:rsidRPr="005219FF">
        <w:rPr>
          <w:rFonts w:ascii="Trebuchet MS" w:hAnsi="Trebuchet MS"/>
          <w:iCs/>
          <w:color w:val="000000" w:themeColor="text1"/>
          <w:sz w:val="20"/>
          <w:szCs w:val="20"/>
        </w:rPr>
        <w:t>având</w:t>
      </w:r>
      <w:proofErr w:type="spellEnd"/>
      <w:r w:rsidR="005219FF" w:rsidRPr="005219FF">
        <w:rPr>
          <w:rFonts w:ascii="Trebuchet MS" w:hAnsi="Trebuchet MS"/>
          <w:snapToGrid w:val="0"/>
          <w:color w:val="000000" w:themeColor="text1"/>
          <w:sz w:val="20"/>
          <w:szCs w:val="20"/>
        </w:rPr>
        <w:t xml:space="preserve"> </w:t>
      </w:r>
      <w:proofErr w:type="spellStart"/>
      <w:r w:rsidR="005219FF" w:rsidRPr="005219FF">
        <w:rPr>
          <w:rFonts w:ascii="Trebuchet MS" w:hAnsi="Trebuchet MS"/>
          <w:snapToGrid w:val="0"/>
          <w:color w:val="000000" w:themeColor="text1"/>
          <w:sz w:val="20"/>
          <w:szCs w:val="20"/>
        </w:rPr>
        <w:t>în</w:t>
      </w:r>
      <w:proofErr w:type="spellEnd"/>
      <w:r w:rsidR="005219FF" w:rsidRPr="005219FF">
        <w:rPr>
          <w:rFonts w:ascii="Trebuchet MS" w:hAnsi="Trebuchet MS"/>
          <w:snapToGrid w:val="0"/>
          <w:color w:val="000000" w:themeColor="text1"/>
          <w:sz w:val="20"/>
          <w:szCs w:val="20"/>
        </w:rPr>
        <w:t xml:space="preserve"> </w:t>
      </w:r>
      <w:proofErr w:type="spellStart"/>
      <w:r w:rsidR="005219FF" w:rsidRPr="005219FF">
        <w:rPr>
          <w:rFonts w:ascii="Trebuchet MS" w:hAnsi="Trebuchet MS"/>
          <w:snapToGrid w:val="0"/>
          <w:color w:val="000000" w:themeColor="text1"/>
          <w:sz w:val="20"/>
          <w:szCs w:val="20"/>
        </w:rPr>
        <w:t>vedere</w:t>
      </w:r>
      <w:proofErr w:type="spellEnd"/>
      <w:r w:rsidR="005219FF" w:rsidRPr="005219FF">
        <w:rPr>
          <w:rFonts w:ascii="Trebuchet MS" w:hAnsi="Trebuchet MS"/>
          <w:snapToGrid w:val="0"/>
          <w:color w:val="000000" w:themeColor="text1"/>
          <w:sz w:val="20"/>
          <w:szCs w:val="20"/>
        </w:rPr>
        <w:t xml:space="preserve"> art.73, lit (d) din </w:t>
      </w:r>
      <w:proofErr w:type="spellStart"/>
      <w:r w:rsidR="005219FF" w:rsidRPr="005219FF">
        <w:rPr>
          <w:rFonts w:ascii="Trebuchet MS" w:hAnsi="Trebuchet MS"/>
          <w:snapToGrid w:val="0"/>
          <w:color w:val="000000" w:themeColor="text1"/>
          <w:sz w:val="20"/>
          <w:szCs w:val="20"/>
        </w:rPr>
        <w:t>Regulamentul</w:t>
      </w:r>
      <w:proofErr w:type="spellEnd"/>
      <w:r w:rsidR="005219FF" w:rsidRPr="005219FF">
        <w:rPr>
          <w:rFonts w:ascii="Trebuchet MS" w:hAnsi="Trebuchet MS"/>
          <w:snapToGrid w:val="0"/>
          <w:color w:val="000000" w:themeColor="text1"/>
          <w:sz w:val="20"/>
          <w:szCs w:val="20"/>
        </w:rPr>
        <w:t xml:space="preserve"> (UE) nr.1060/ 2021).</w:t>
      </w:r>
    </w:p>
    <w:p w14:paraId="5E4B10ED" w14:textId="6AD60DF3" w:rsidR="00590B2A" w:rsidRDefault="00590B2A" w:rsidP="002372B3">
      <w:pPr>
        <w:pStyle w:val="Default"/>
        <w:ind w:firstLine="284"/>
        <w:jc w:val="both"/>
        <w:rPr>
          <w:rFonts w:ascii="Trebuchet MS" w:hAnsi="Trebuchet MS"/>
          <w:b/>
          <w:bCs/>
          <w:sz w:val="22"/>
          <w:szCs w:val="22"/>
          <w:u w:val="single"/>
        </w:rPr>
      </w:pPr>
    </w:p>
    <w:p w14:paraId="7E674AF9" w14:textId="77777777" w:rsidR="00A10073" w:rsidRPr="00A10073" w:rsidRDefault="00A10073" w:rsidP="002372B3">
      <w:pPr>
        <w:pStyle w:val="Default"/>
        <w:ind w:firstLine="284"/>
        <w:jc w:val="both"/>
        <w:rPr>
          <w:rFonts w:ascii="Trebuchet MS" w:hAnsi="Trebuchet MS"/>
          <w:b/>
          <w:bCs/>
          <w:sz w:val="22"/>
          <w:szCs w:val="22"/>
          <w:u w:val="single"/>
        </w:rPr>
      </w:pPr>
    </w:p>
    <w:p w14:paraId="04DABB51" w14:textId="3F50500E" w:rsidR="00B466BA" w:rsidRPr="002372B3" w:rsidRDefault="00590B2A" w:rsidP="005E6D4B">
      <w:pPr>
        <w:tabs>
          <w:tab w:val="left" w:pos="180"/>
          <w:tab w:val="left" w:pos="312"/>
          <w:tab w:val="left" w:pos="1104"/>
        </w:tabs>
        <w:suppressAutoHyphens w:val="0"/>
        <w:spacing w:line="360" w:lineRule="auto"/>
        <w:jc w:val="both"/>
        <w:rPr>
          <w:rFonts w:ascii="Trebuchet MS" w:hAnsi="Trebuchet MS" w:cs="Calibri"/>
          <w:b/>
          <w:bCs/>
          <w:noProof/>
          <w:u w:val="single"/>
        </w:rPr>
      </w:pPr>
      <w:r w:rsidRPr="002372B3">
        <w:rPr>
          <w:rFonts w:ascii="Trebuchet MS" w:hAnsi="Trebuchet MS"/>
        </w:rPr>
        <w:fldChar w:fldCharType="begin">
          <w:ffData>
            <w:name w:val=""/>
            <w:enabled/>
            <w:calcOnExit w:val="0"/>
            <w:checkBox>
              <w:sizeAuto/>
              <w:default w:val="0"/>
            </w:checkBox>
          </w:ffData>
        </w:fldChar>
      </w:r>
      <w:r w:rsidRPr="002372B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372B3">
        <w:rPr>
          <w:rFonts w:ascii="Trebuchet MS" w:hAnsi="Trebuchet MS"/>
        </w:rPr>
        <w:fldChar w:fldCharType="end"/>
      </w:r>
      <w:r w:rsidRPr="002372B3">
        <w:rPr>
          <w:rFonts w:ascii="Trebuchet MS" w:hAnsi="Trebuchet MS"/>
          <w:iCs/>
          <w:lang w:eastAsia="sk-SK"/>
        </w:rPr>
        <w:t xml:space="preserve"> </w:t>
      </w:r>
      <w:r w:rsidRPr="002372B3">
        <w:rPr>
          <w:rFonts w:ascii="Trebuchet MS" w:hAnsi="Trebuchet MS"/>
          <w:b/>
          <w:bCs/>
          <w:iCs/>
          <w:color w:val="FF0000"/>
          <w:lang w:eastAsia="sk-SK"/>
        </w:rPr>
        <w:t>Cerința 5</w:t>
      </w:r>
      <w:r w:rsidRPr="002372B3">
        <w:rPr>
          <w:rFonts w:ascii="Trebuchet MS" w:hAnsi="Trebuchet MS"/>
          <w:iCs/>
          <w:lang w:eastAsia="sk-SK"/>
        </w:rPr>
        <w:t xml:space="preserve">. </w:t>
      </w:r>
      <w:r w:rsidR="002372B3" w:rsidRPr="002372B3">
        <w:rPr>
          <w:rFonts w:ascii="Trebuchet MS" w:hAnsi="Trebuchet MS" w:cs="Calibri"/>
          <w:b/>
          <w:bCs/>
          <w:noProof/>
          <w:u w:val="single"/>
        </w:rPr>
        <w:t>Încadrarea proiectului în obiectivele Priorității 1, Obiectivul Specific RSO 1.2</w:t>
      </w:r>
      <w:r w:rsidR="007E5558">
        <w:rPr>
          <w:rFonts w:ascii="Trebuchet MS" w:hAnsi="Trebuchet MS" w:cs="Calibri"/>
          <w:b/>
          <w:bCs/>
          <w:noProof/>
          <w:u w:val="single"/>
        </w:rPr>
        <w:t xml:space="preserve">, </w:t>
      </w:r>
    </w:p>
    <w:p w14:paraId="05D77F47" w14:textId="2C38627C" w:rsidR="002372B3" w:rsidRPr="002372B3" w:rsidRDefault="002372B3" w:rsidP="00675DD2">
      <w:pPr>
        <w:pStyle w:val="ListParagraph"/>
        <w:numPr>
          <w:ilvl w:val="0"/>
          <w:numId w:val="21"/>
        </w:numPr>
        <w:spacing w:line="360" w:lineRule="auto"/>
        <w:ind w:left="426" w:hanging="284"/>
        <w:jc w:val="both"/>
        <w:rPr>
          <w:rFonts w:ascii="Trebuchet MS" w:hAnsi="Trebuchet MS" w:cs="Calibri"/>
          <w:sz w:val="20"/>
          <w:szCs w:val="20"/>
        </w:rPr>
      </w:pPr>
      <w:r w:rsidRPr="002372B3">
        <w:rPr>
          <w:rFonts w:ascii="Trebuchet MS" w:hAnsi="Trebuchet MS" w:cstheme="minorHAnsi"/>
          <w:noProof/>
          <w:sz w:val="20"/>
          <w:szCs w:val="20"/>
        </w:rPr>
        <w:t xml:space="preserve">Obiectivele Priorității 1, RSO 1.2, respectiv în activitățile detaliate în secțiunea 5.2.2 </w:t>
      </w:r>
      <w:r w:rsidR="00D51D0F">
        <w:rPr>
          <w:rFonts w:ascii="Trebuchet MS" w:hAnsi="Trebuchet MS" w:cstheme="minorHAnsi"/>
          <w:noProof/>
          <w:sz w:val="20"/>
          <w:szCs w:val="20"/>
        </w:rPr>
        <w:t xml:space="preserve">din </w:t>
      </w:r>
      <w:r w:rsidRPr="002372B3">
        <w:rPr>
          <w:rFonts w:ascii="Trebuchet MS" w:hAnsi="Trebuchet MS" w:cstheme="minorHAnsi"/>
          <w:noProof/>
          <w:sz w:val="20"/>
          <w:szCs w:val="20"/>
        </w:rPr>
        <w:t xml:space="preserve">ghid, </w:t>
      </w:r>
      <w:r w:rsidRPr="002372B3">
        <w:rPr>
          <w:rFonts w:ascii="Trebuchet MS" w:hAnsi="Trebuchet MS" w:cs="Calibri"/>
          <w:sz w:val="20"/>
          <w:szCs w:val="20"/>
        </w:rPr>
        <w:t>având în vedere art.73, alin 2,  lit. (g) din Regulamentul (UE) nr.1060/ 2021.</w:t>
      </w:r>
    </w:p>
    <w:p w14:paraId="0C9CDEA6" w14:textId="77777777" w:rsidR="00590B2A" w:rsidRPr="00AA6528" w:rsidRDefault="00590B2A" w:rsidP="00B466BA">
      <w:pPr>
        <w:pStyle w:val="bullet"/>
        <w:numPr>
          <w:ilvl w:val="0"/>
          <w:numId w:val="0"/>
        </w:numPr>
        <w:spacing w:before="0" w:after="0"/>
        <w:ind w:left="630"/>
        <w:rPr>
          <w:i/>
          <w:iCs/>
          <w:sz w:val="22"/>
          <w:szCs w:val="22"/>
          <w:highlight w:val="green"/>
          <w:lang w:eastAsia="sk-SK"/>
        </w:rPr>
      </w:pPr>
      <w:bookmarkStart w:id="5" w:name="__Fieldmark__24430_1580758020"/>
      <w:bookmarkStart w:id="6" w:name="__Fieldmark__24431_1580758020"/>
      <w:bookmarkStart w:id="7" w:name="__Fieldmark__24432_1580758020"/>
      <w:bookmarkStart w:id="8" w:name="__Fieldmark__24433_1580758020"/>
      <w:bookmarkStart w:id="9" w:name="__Fieldmark__24434_1580758020"/>
      <w:bookmarkStart w:id="10" w:name="__Fieldmark__24435_1580758020"/>
      <w:bookmarkEnd w:id="5"/>
      <w:bookmarkEnd w:id="6"/>
      <w:bookmarkEnd w:id="7"/>
      <w:bookmarkEnd w:id="8"/>
      <w:bookmarkEnd w:id="9"/>
      <w:bookmarkEnd w:id="10"/>
    </w:p>
    <w:p w14:paraId="6A8A3380" w14:textId="55F6CF68" w:rsidR="00590B2A" w:rsidRPr="002372B3" w:rsidRDefault="00590B2A" w:rsidP="005E6D4B">
      <w:pPr>
        <w:tabs>
          <w:tab w:val="left" w:pos="180"/>
          <w:tab w:val="left" w:pos="312"/>
          <w:tab w:val="left" w:pos="1104"/>
        </w:tabs>
        <w:suppressAutoHyphens w:val="0"/>
        <w:spacing w:line="360" w:lineRule="auto"/>
        <w:jc w:val="both"/>
        <w:rPr>
          <w:rFonts w:ascii="Trebuchet MS" w:hAnsi="Trebuchet MS" w:cs="Calibri"/>
        </w:rPr>
      </w:pPr>
      <w:r w:rsidRPr="002372B3">
        <w:rPr>
          <w:rFonts w:ascii="Trebuchet MS" w:hAnsi="Trebuchet MS"/>
        </w:rPr>
        <w:fldChar w:fldCharType="begin">
          <w:ffData>
            <w:name w:val=""/>
            <w:enabled/>
            <w:calcOnExit w:val="0"/>
            <w:checkBox>
              <w:sizeAuto/>
              <w:default w:val="0"/>
            </w:checkBox>
          </w:ffData>
        </w:fldChar>
      </w:r>
      <w:r w:rsidRPr="002372B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372B3">
        <w:rPr>
          <w:rFonts w:ascii="Trebuchet MS" w:hAnsi="Trebuchet MS"/>
        </w:rPr>
        <w:fldChar w:fldCharType="end"/>
      </w:r>
      <w:r w:rsidRPr="002372B3">
        <w:rPr>
          <w:rFonts w:ascii="Trebuchet MS" w:hAnsi="Trebuchet MS"/>
          <w:iCs/>
          <w:lang w:eastAsia="sk-SK"/>
        </w:rPr>
        <w:t xml:space="preserve"> </w:t>
      </w:r>
      <w:r w:rsidRPr="002372B3">
        <w:rPr>
          <w:rFonts w:ascii="Trebuchet MS" w:hAnsi="Trebuchet MS"/>
          <w:b/>
          <w:bCs/>
          <w:iCs/>
          <w:color w:val="FF0000"/>
          <w:lang w:eastAsia="sk-SK"/>
        </w:rPr>
        <w:t>Cerința 6</w:t>
      </w:r>
      <w:r w:rsidRPr="002372B3">
        <w:rPr>
          <w:rFonts w:ascii="Trebuchet MS" w:hAnsi="Trebuchet MS"/>
          <w:iCs/>
          <w:lang w:eastAsia="sk-SK"/>
        </w:rPr>
        <w:t xml:space="preserve">. </w:t>
      </w:r>
      <w:r w:rsidR="002372B3" w:rsidRPr="002372B3">
        <w:rPr>
          <w:rFonts w:ascii="Trebuchet MS" w:hAnsi="Trebuchet MS" w:cs="Calibri"/>
          <w:b/>
          <w:bCs/>
          <w:noProof/>
          <w:u w:val="single"/>
        </w:rPr>
        <w:t>Încadrarea în documentele strategice relevante - conformitatea proiectului cu strategiille relevante care stau la baza programului, având în vedere art.73, pct.(2), lit a din Regulamentul (UE) nr.1060/ 2021</w:t>
      </w:r>
    </w:p>
    <w:p w14:paraId="1797D69F" w14:textId="77777777" w:rsidR="00590B2A" w:rsidRPr="00AA6528" w:rsidRDefault="00590B2A" w:rsidP="00590B2A">
      <w:pPr>
        <w:pStyle w:val="bullet"/>
        <w:numPr>
          <w:ilvl w:val="0"/>
          <w:numId w:val="0"/>
        </w:numPr>
        <w:spacing w:before="0" w:after="0"/>
        <w:ind w:left="630"/>
        <w:rPr>
          <w:i/>
          <w:iCs/>
          <w:sz w:val="22"/>
          <w:szCs w:val="22"/>
          <w:highlight w:val="green"/>
          <w:lang w:eastAsia="sk-SK"/>
        </w:rPr>
      </w:pPr>
    </w:p>
    <w:p w14:paraId="37113E1F" w14:textId="2C81FA14" w:rsidR="00590B2A" w:rsidRDefault="00590B2A" w:rsidP="00932390">
      <w:pPr>
        <w:tabs>
          <w:tab w:val="left" w:pos="180"/>
          <w:tab w:val="left" w:pos="312"/>
          <w:tab w:val="left" w:pos="1104"/>
        </w:tabs>
        <w:suppressAutoHyphens w:val="0"/>
        <w:spacing w:line="360" w:lineRule="auto"/>
        <w:jc w:val="both"/>
        <w:rPr>
          <w:rFonts w:ascii="Trebuchet MS" w:hAnsi="Trebuchet MS"/>
        </w:rPr>
      </w:pPr>
      <w:r w:rsidRPr="002372B3">
        <w:rPr>
          <w:rFonts w:ascii="Trebuchet MS" w:hAnsi="Trebuchet MS"/>
        </w:rPr>
        <w:fldChar w:fldCharType="begin">
          <w:ffData>
            <w:name w:val=""/>
            <w:enabled/>
            <w:calcOnExit w:val="0"/>
            <w:checkBox>
              <w:sizeAuto/>
              <w:default w:val="0"/>
            </w:checkBox>
          </w:ffData>
        </w:fldChar>
      </w:r>
      <w:r w:rsidRPr="002372B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372B3">
        <w:rPr>
          <w:rFonts w:ascii="Trebuchet MS" w:hAnsi="Trebuchet MS"/>
        </w:rPr>
        <w:fldChar w:fldCharType="end"/>
      </w:r>
      <w:r w:rsidRPr="002372B3">
        <w:rPr>
          <w:rFonts w:ascii="Trebuchet MS" w:hAnsi="Trebuchet MS"/>
          <w:iCs/>
          <w:lang w:eastAsia="sk-SK"/>
        </w:rPr>
        <w:t xml:space="preserve"> </w:t>
      </w:r>
      <w:r w:rsidRPr="002372B3">
        <w:rPr>
          <w:rFonts w:ascii="Trebuchet MS" w:hAnsi="Trebuchet MS"/>
          <w:b/>
          <w:bCs/>
          <w:iCs/>
          <w:color w:val="FF0000"/>
          <w:lang w:eastAsia="sk-SK"/>
        </w:rPr>
        <w:t>Cerința 7</w:t>
      </w:r>
      <w:r w:rsidRPr="002372B3">
        <w:rPr>
          <w:rFonts w:ascii="Trebuchet MS" w:hAnsi="Trebuchet MS"/>
          <w:iCs/>
          <w:lang w:eastAsia="sk-SK"/>
        </w:rPr>
        <w:t xml:space="preserve">. </w:t>
      </w:r>
      <w:r w:rsidR="002372B3" w:rsidRPr="007E5558">
        <w:rPr>
          <w:rFonts w:ascii="Trebuchet MS" w:hAnsi="Trebuchet MS"/>
          <w:b/>
          <w:bCs/>
          <w:u w:val="single"/>
        </w:rPr>
        <w:t>Proiectul propus prin prezenta cerere de finanţare nu a mai beneficiat de finanţare publică în ultimii 5 ani înainte de data depunerii cererii de finanţare</w:t>
      </w:r>
      <w:r w:rsidR="00932390" w:rsidRPr="007E5558">
        <w:rPr>
          <w:rFonts w:ascii="Trebuchet MS" w:hAnsi="Trebuchet MS"/>
          <w:b/>
          <w:bCs/>
          <w:u w:val="single"/>
        </w:rPr>
        <w:t>,</w:t>
      </w:r>
      <w:r w:rsidR="00932390" w:rsidRPr="007E5558">
        <w:t xml:space="preserve"> </w:t>
      </w:r>
      <w:r w:rsidR="00932390" w:rsidRPr="007E5558">
        <w:rPr>
          <w:rFonts w:ascii="Trebuchet MS" w:hAnsi="Trebuchet MS"/>
          <w:b/>
          <w:bCs/>
          <w:u w:val="single"/>
        </w:rPr>
        <w:t>pentru acelaşi tip de activități realizate asupra aceleiaşi infrastructuri/ aceluiaşi segment de infrastructură şi nu beneficiază de fonduri publice din alte surse de finanţare</w:t>
      </w:r>
      <w:r w:rsidR="002372B3" w:rsidRPr="007E5558">
        <w:rPr>
          <w:rFonts w:ascii="Trebuchet MS" w:hAnsi="Trebuchet MS"/>
        </w:rPr>
        <w:t>.</w:t>
      </w:r>
    </w:p>
    <w:p w14:paraId="39B211BF" w14:textId="77777777" w:rsidR="007E5558" w:rsidRPr="00C02300" w:rsidRDefault="007E5558" w:rsidP="007E5558">
      <w:pPr>
        <w:pStyle w:val="Default"/>
        <w:numPr>
          <w:ilvl w:val="0"/>
          <w:numId w:val="21"/>
        </w:numPr>
        <w:spacing w:line="360" w:lineRule="auto"/>
        <w:jc w:val="both"/>
        <w:rPr>
          <w:rFonts w:ascii="Trebuchet MS" w:eastAsia="Times New Roman" w:hAnsi="Trebuchet MS" w:cstheme="minorHAnsi"/>
          <w:bCs/>
          <w:noProof/>
          <w:sz w:val="22"/>
          <w:szCs w:val="22"/>
          <w:lang w:val="ro-RO"/>
        </w:rPr>
      </w:pPr>
      <w:r w:rsidRPr="00C02300">
        <w:rPr>
          <w:rFonts w:ascii="Trebuchet MS" w:eastAsia="Times New Roman" w:hAnsi="Trebuchet MS" w:cstheme="minorHAnsi"/>
          <w:bCs/>
          <w:noProof/>
          <w:sz w:val="22"/>
          <w:szCs w:val="22"/>
          <w:lang w:val="ro-RO"/>
        </w:rPr>
        <w:lastRenderedPageBreak/>
        <w:t xml:space="preserve">În accepțiunea AM PRSM același tip de activități reprezintă același tip de cheltuieli asociate aceluiași tip de activități realizate asupra aceleiaşi infrastructuri/ aceluiaşi segment de infrastructură şi nu beneficiază de fonduri publice din alte surse de finanţare. </w:t>
      </w:r>
    </w:p>
    <w:p w14:paraId="69177EC0" w14:textId="77777777" w:rsidR="00590B2A" w:rsidRPr="00AA6528" w:rsidRDefault="00590B2A" w:rsidP="007E5558">
      <w:pPr>
        <w:pStyle w:val="bullet"/>
        <w:numPr>
          <w:ilvl w:val="0"/>
          <w:numId w:val="0"/>
        </w:numPr>
        <w:spacing w:before="0" w:after="0"/>
        <w:rPr>
          <w:i/>
          <w:iCs/>
          <w:sz w:val="22"/>
          <w:szCs w:val="22"/>
          <w:highlight w:val="green"/>
          <w:lang w:eastAsia="sk-SK"/>
        </w:rPr>
      </w:pPr>
    </w:p>
    <w:p w14:paraId="45666D15" w14:textId="46370172" w:rsidR="00590B2A" w:rsidRDefault="00590B2A" w:rsidP="00590B2A">
      <w:pPr>
        <w:tabs>
          <w:tab w:val="left" w:pos="180"/>
          <w:tab w:val="left" w:pos="312"/>
          <w:tab w:val="left" w:pos="1104"/>
        </w:tabs>
        <w:suppressAutoHyphens w:val="0"/>
        <w:spacing w:line="360" w:lineRule="auto"/>
        <w:jc w:val="both"/>
        <w:rPr>
          <w:rFonts w:ascii="Trebuchet MS" w:hAnsi="Trebuchet MS" w:cs="Calibri"/>
          <w:b/>
          <w:bCs/>
          <w:noProof/>
          <w:u w:val="single"/>
        </w:rPr>
      </w:pPr>
      <w:r w:rsidRPr="002372B3">
        <w:rPr>
          <w:rFonts w:ascii="Trebuchet MS" w:hAnsi="Trebuchet MS"/>
        </w:rPr>
        <w:fldChar w:fldCharType="begin">
          <w:ffData>
            <w:name w:val=""/>
            <w:enabled/>
            <w:calcOnExit w:val="0"/>
            <w:checkBox>
              <w:sizeAuto/>
              <w:default w:val="0"/>
            </w:checkBox>
          </w:ffData>
        </w:fldChar>
      </w:r>
      <w:r w:rsidRPr="002372B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372B3">
        <w:rPr>
          <w:rFonts w:ascii="Trebuchet MS" w:hAnsi="Trebuchet MS"/>
        </w:rPr>
        <w:fldChar w:fldCharType="end"/>
      </w:r>
      <w:r w:rsidRPr="002372B3">
        <w:rPr>
          <w:rFonts w:ascii="Trebuchet MS" w:hAnsi="Trebuchet MS"/>
          <w:iCs/>
          <w:lang w:eastAsia="sk-SK"/>
        </w:rPr>
        <w:t xml:space="preserve"> </w:t>
      </w:r>
      <w:r w:rsidRPr="002372B3">
        <w:rPr>
          <w:rFonts w:ascii="Trebuchet MS" w:hAnsi="Trebuchet MS"/>
          <w:b/>
          <w:bCs/>
          <w:iCs/>
          <w:color w:val="FF0000"/>
          <w:lang w:eastAsia="sk-SK"/>
        </w:rPr>
        <w:t>Cerința 8</w:t>
      </w:r>
      <w:r w:rsidRPr="002372B3">
        <w:rPr>
          <w:rFonts w:ascii="Trebuchet MS" w:hAnsi="Trebuchet MS"/>
          <w:iCs/>
          <w:lang w:eastAsia="sk-SK"/>
        </w:rPr>
        <w:t xml:space="preserve">. </w:t>
      </w:r>
      <w:r w:rsidR="002372B3" w:rsidRPr="002372B3">
        <w:rPr>
          <w:rFonts w:ascii="Trebuchet MS" w:hAnsi="Trebuchet MS" w:cs="Calibri"/>
          <w:b/>
          <w:bCs/>
          <w:noProof/>
          <w:u w:val="single"/>
        </w:rPr>
        <w:t>Încadrarea valorii totale eligibile a cererii de finanțare în limitele valorilor minime și maxime</w:t>
      </w:r>
    </w:p>
    <w:p w14:paraId="17C24CE0" w14:textId="140BDC0F" w:rsidR="00855E8F" w:rsidRPr="00855E8F" w:rsidRDefault="00855E8F" w:rsidP="00855E8F">
      <w:pPr>
        <w:pStyle w:val="ListParagraph"/>
        <w:numPr>
          <w:ilvl w:val="0"/>
          <w:numId w:val="21"/>
        </w:numPr>
        <w:tabs>
          <w:tab w:val="left" w:pos="180"/>
          <w:tab w:val="left" w:pos="312"/>
          <w:tab w:val="left" w:pos="1104"/>
        </w:tabs>
        <w:suppressAutoHyphens w:val="0"/>
        <w:spacing w:line="360" w:lineRule="auto"/>
        <w:jc w:val="both"/>
        <w:rPr>
          <w:rFonts w:ascii="Trebuchet MS" w:hAnsi="Trebuchet MS" w:cs="Calibri"/>
          <w:color w:val="000000" w:themeColor="text1"/>
          <w:sz w:val="20"/>
          <w:szCs w:val="20"/>
        </w:rPr>
      </w:pPr>
      <w:r w:rsidRPr="00855E8F">
        <w:rPr>
          <w:rFonts w:ascii="Trebuchet MS" w:hAnsi="Trebuchet MS"/>
          <w:color w:val="000000" w:themeColor="text1"/>
          <w:sz w:val="20"/>
          <w:szCs w:val="20"/>
        </w:rPr>
        <w:t xml:space="preserve">Valoare minimă eligibilă: </w:t>
      </w:r>
      <w:r w:rsidRPr="00855E8F">
        <w:rPr>
          <w:rFonts w:ascii="Trebuchet MS" w:eastAsia="SimSun" w:hAnsi="Trebuchet MS" w:cstheme="minorHAnsi"/>
          <w:noProof/>
          <w:sz w:val="20"/>
          <w:szCs w:val="20"/>
        </w:rPr>
        <w:t>500.000,00 euro</w:t>
      </w:r>
      <w:r w:rsidRPr="00855E8F">
        <w:rPr>
          <w:rFonts w:ascii="Trebuchet MS" w:hAnsi="Trebuchet MS"/>
          <w:color w:val="000000" w:themeColor="text1"/>
          <w:sz w:val="20"/>
          <w:szCs w:val="20"/>
        </w:rPr>
        <w:t xml:space="preserve">, </w:t>
      </w:r>
      <w:r w:rsidRPr="00855E8F">
        <w:rPr>
          <w:rFonts w:ascii="Trebuchet MS" w:hAnsi="Trebuchet MS" w:cs="Calibri"/>
          <w:color w:val="000000" w:themeColor="text1"/>
          <w:sz w:val="20"/>
          <w:szCs w:val="20"/>
        </w:rPr>
        <w:t>echivalent în lei la cursul de schimb valutar InforEuro, valabil la data lansării apelului de proiecte.</w:t>
      </w:r>
    </w:p>
    <w:p w14:paraId="6EE26B28" w14:textId="562C4F0D" w:rsidR="00855E8F" w:rsidRPr="00855E8F" w:rsidRDefault="00855E8F" w:rsidP="00855E8F">
      <w:pPr>
        <w:pStyle w:val="ListParagraph"/>
        <w:numPr>
          <w:ilvl w:val="0"/>
          <w:numId w:val="21"/>
        </w:numPr>
        <w:tabs>
          <w:tab w:val="left" w:pos="180"/>
          <w:tab w:val="left" w:pos="312"/>
          <w:tab w:val="left" w:pos="1104"/>
        </w:tabs>
        <w:suppressAutoHyphens w:val="0"/>
        <w:spacing w:line="360" w:lineRule="auto"/>
        <w:jc w:val="both"/>
        <w:rPr>
          <w:rFonts w:ascii="Trebuchet MS" w:hAnsi="Trebuchet MS" w:cs="Calibri"/>
          <w:b/>
          <w:bCs/>
          <w:u w:val="single"/>
        </w:rPr>
      </w:pPr>
      <w:r w:rsidRPr="00855E8F">
        <w:rPr>
          <w:rFonts w:ascii="Trebuchet MS" w:hAnsi="Trebuchet MS"/>
          <w:color w:val="000000" w:themeColor="text1"/>
          <w:sz w:val="20"/>
          <w:szCs w:val="20"/>
        </w:rPr>
        <w:t xml:space="preserve">Valoare maximă eligibilă: 47.500.000,00 euro, </w:t>
      </w:r>
      <w:r w:rsidRPr="00855E8F">
        <w:rPr>
          <w:rFonts w:ascii="Trebuchet MS" w:hAnsi="Trebuchet MS" w:cs="Calibri"/>
          <w:color w:val="000000" w:themeColor="text1"/>
          <w:sz w:val="20"/>
          <w:szCs w:val="20"/>
        </w:rPr>
        <w:t>echivalent în lei la cursul de schimb valutar InforEuro, valabil la data lansării apelului de proiecte</w:t>
      </w:r>
      <w:r>
        <w:rPr>
          <w:rFonts w:ascii="Trebuchet MS" w:hAnsi="Trebuchet MS" w:cs="Calibri"/>
          <w:color w:val="000000" w:themeColor="text1"/>
          <w:sz w:val="20"/>
          <w:szCs w:val="20"/>
        </w:rPr>
        <w:t>.</w:t>
      </w:r>
    </w:p>
    <w:p w14:paraId="58B79802" w14:textId="77777777" w:rsidR="00590B2A" w:rsidRPr="00AA6528" w:rsidRDefault="00590B2A" w:rsidP="002372B3">
      <w:pPr>
        <w:pStyle w:val="bullet"/>
        <w:numPr>
          <w:ilvl w:val="0"/>
          <w:numId w:val="0"/>
        </w:numPr>
        <w:spacing w:before="0" w:after="0"/>
        <w:rPr>
          <w:i/>
          <w:iCs/>
          <w:sz w:val="22"/>
          <w:szCs w:val="22"/>
          <w:highlight w:val="green"/>
          <w:lang w:eastAsia="sk-SK"/>
        </w:rPr>
      </w:pPr>
    </w:p>
    <w:p w14:paraId="164F7C64" w14:textId="0E2D17B1" w:rsidR="00590B2A" w:rsidRPr="002372B3"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372B3">
        <w:rPr>
          <w:rFonts w:ascii="Trebuchet MS" w:hAnsi="Trebuchet MS"/>
        </w:rPr>
        <w:fldChar w:fldCharType="begin">
          <w:ffData>
            <w:name w:val=""/>
            <w:enabled/>
            <w:calcOnExit w:val="0"/>
            <w:checkBox>
              <w:sizeAuto/>
              <w:default w:val="0"/>
            </w:checkBox>
          </w:ffData>
        </w:fldChar>
      </w:r>
      <w:r w:rsidRPr="002372B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372B3">
        <w:rPr>
          <w:rFonts w:ascii="Trebuchet MS" w:hAnsi="Trebuchet MS"/>
        </w:rPr>
        <w:fldChar w:fldCharType="end"/>
      </w:r>
      <w:r w:rsidRPr="002372B3">
        <w:rPr>
          <w:rFonts w:ascii="Trebuchet MS" w:hAnsi="Trebuchet MS"/>
          <w:iCs/>
          <w:lang w:eastAsia="sk-SK"/>
        </w:rPr>
        <w:t xml:space="preserve"> </w:t>
      </w:r>
      <w:r w:rsidRPr="002372B3">
        <w:rPr>
          <w:rFonts w:ascii="Trebuchet MS" w:hAnsi="Trebuchet MS"/>
          <w:b/>
          <w:bCs/>
          <w:iCs/>
          <w:color w:val="FF0000"/>
          <w:lang w:eastAsia="sk-SK"/>
        </w:rPr>
        <w:t>Cerința 9</w:t>
      </w:r>
      <w:r w:rsidRPr="002372B3">
        <w:rPr>
          <w:rFonts w:ascii="Trebuchet MS" w:hAnsi="Trebuchet MS"/>
          <w:iCs/>
          <w:lang w:eastAsia="sk-SK"/>
        </w:rPr>
        <w:t xml:space="preserve">. </w:t>
      </w:r>
      <w:r w:rsidR="002372B3" w:rsidRPr="00C372F9">
        <w:rPr>
          <w:rFonts w:ascii="Trebuchet MS" w:hAnsi="Trebuchet MS" w:cs="Calibri"/>
          <w:b/>
          <w:bCs/>
          <w:color w:val="000000" w:themeColor="text1"/>
          <w:u w:val="single"/>
        </w:rPr>
        <w:t>Perioada de implementare a activităților proiectului nu depășește 31 decembrie 2029</w:t>
      </w:r>
    </w:p>
    <w:p w14:paraId="7C007878" w14:textId="77777777" w:rsidR="00590B2A" w:rsidRPr="00AA6528" w:rsidRDefault="00590B2A" w:rsidP="00590B2A">
      <w:pPr>
        <w:pStyle w:val="bullet"/>
        <w:numPr>
          <w:ilvl w:val="0"/>
          <w:numId w:val="0"/>
        </w:numPr>
        <w:spacing w:before="0" w:after="0"/>
        <w:ind w:left="630"/>
        <w:rPr>
          <w:i/>
          <w:iCs/>
          <w:sz w:val="22"/>
          <w:szCs w:val="22"/>
          <w:highlight w:val="green"/>
          <w:lang w:eastAsia="sk-SK"/>
        </w:rPr>
      </w:pPr>
    </w:p>
    <w:p w14:paraId="7EA1035C" w14:textId="77777777" w:rsidR="002372B3" w:rsidRPr="00304B9F" w:rsidRDefault="00590B2A" w:rsidP="002372B3">
      <w:pPr>
        <w:spacing w:line="360" w:lineRule="auto"/>
        <w:jc w:val="both"/>
        <w:rPr>
          <w:rFonts w:ascii="Trebuchet MS" w:hAnsi="Trebuchet MS" w:cs="Calibri"/>
          <w:b/>
          <w:bCs/>
          <w:noProof/>
        </w:rPr>
      </w:pPr>
      <w:r w:rsidRPr="002372B3">
        <w:rPr>
          <w:rFonts w:ascii="Trebuchet MS" w:hAnsi="Trebuchet MS"/>
        </w:rPr>
        <w:fldChar w:fldCharType="begin">
          <w:ffData>
            <w:name w:val=""/>
            <w:enabled/>
            <w:calcOnExit w:val="0"/>
            <w:checkBox>
              <w:sizeAuto/>
              <w:default w:val="0"/>
            </w:checkBox>
          </w:ffData>
        </w:fldChar>
      </w:r>
      <w:r w:rsidRPr="002372B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372B3">
        <w:rPr>
          <w:rFonts w:ascii="Trebuchet MS" w:hAnsi="Trebuchet MS"/>
        </w:rPr>
        <w:fldChar w:fldCharType="end"/>
      </w:r>
      <w:r w:rsidRPr="002372B3">
        <w:rPr>
          <w:rFonts w:ascii="Trebuchet MS" w:hAnsi="Trebuchet MS"/>
          <w:iCs/>
          <w:lang w:eastAsia="sk-SK"/>
        </w:rPr>
        <w:t xml:space="preserve"> </w:t>
      </w:r>
      <w:r w:rsidRPr="002372B3">
        <w:rPr>
          <w:rFonts w:ascii="Trebuchet MS" w:hAnsi="Trebuchet MS"/>
          <w:b/>
          <w:bCs/>
          <w:iCs/>
          <w:color w:val="FF0000"/>
          <w:lang w:eastAsia="sk-SK"/>
        </w:rPr>
        <w:t>Cerința 10</w:t>
      </w:r>
      <w:r w:rsidRPr="002372B3">
        <w:rPr>
          <w:rFonts w:ascii="Trebuchet MS" w:hAnsi="Trebuchet MS"/>
          <w:iCs/>
          <w:lang w:eastAsia="sk-SK"/>
        </w:rPr>
        <w:t xml:space="preserve">. </w:t>
      </w:r>
      <w:r w:rsidR="002372B3" w:rsidRPr="00DF4E53">
        <w:rPr>
          <w:rFonts w:ascii="Trebuchet MS" w:hAnsi="Trebuchet MS" w:cs="Calibri"/>
          <w:b/>
          <w:bCs/>
          <w:noProof/>
          <w:u w:val="single"/>
        </w:rPr>
        <w:t>Cuantumul cofinanţării acordate</w:t>
      </w:r>
      <w:r w:rsidR="002372B3" w:rsidRPr="00304B9F">
        <w:rPr>
          <w:rFonts w:ascii="Trebuchet MS" w:hAnsi="Trebuchet MS" w:cs="Calibri"/>
          <w:b/>
          <w:bCs/>
          <w:noProof/>
        </w:rPr>
        <w:t xml:space="preserve"> </w:t>
      </w:r>
    </w:p>
    <w:p w14:paraId="020ADD1B" w14:textId="77777777" w:rsidR="002372B3" w:rsidRPr="002372B3" w:rsidRDefault="002372B3" w:rsidP="002372B3">
      <w:pPr>
        <w:spacing w:after="0" w:line="360" w:lineRule="auto"/>
        <w:jc w:val="both"/>
        <w:rPr>
          <w:rFonts w:ascii="Trebuchet MS" w:hAnsi="Trebuchet MS" w:cs="Calibri"/>
          <w:noProof/>
          <w:sz w:val="20"/>
          <w:szCs w:val="20"/>
        </w:rPr>
      </w:pPr>
      <w:r w:rsidRPr="002372B3">
        <w:rPr>
          <w:rFonts w:ascii="Trebuchet MS" w:hAnsi="Trebuchet MS" w:cs="Calibri"/>
          <w:noProof/>
          <w:sz w:val="20"/>
          <w:szCs w:val="20"/>
        </w:rPr>
        <w:t>Solicitanţii de finanţare vor respecta intensitatea maximă admisă conform ratelor de co-finanţare aplicabile cheltuielilor eligibile:</w:t>
      </w:r>
    </w:p>
    <w:p w14:paraId="75D111DF" w14:textId="77777777" w:rsidR="002372B3" w:rsidRPr="00DF4E53" w:rsidRDefault="002372B3" w:rsidP="00675DD2">
      <w:pPr>
        <w:pStyle w:val="ListParagraph"/>
        <w:numPr>
          <w:ilvl w:val="0"/>
          <w:numId w:val="21"/>
        </w:numPr>
        <w:suppressAutoHyphens w:val="0"/>
        <w:autoSpaceDE w:val="0"/>
        <w:autoSpaceDN w:val="0"/>
        <w:adjustRightInd w:val="0"/>
        <w:spacing w:before="40" w:after="0" w:line="360" w:lineRule="auto"/>
        <w:ind w:left="567" w:hanging="283"/>
        <w:jc w:val="both"/>
        <w:rPr>
          <w:rFonts w:ascii="Trebuchet MS" w:hAnsi="Trebuchet MS"/>
          <w:noProof/>
          <w:sz w:val="20"/>
          <w:szCs w:val="20"/>
        </w:rPr>
      </w:pPr>
      <w:r w:rsidRPr="00DF4E53">
        <w:rPr>
          <w:rFonts w:ascii="Trebuchet MS" w:hAnsi="Trebuchet MS" w:cs="Calibri"/>
          <w:noProof/>
          <w:sz w:val="20"/>
          <w:szCs w:val="20"/>
        </w:rPr>
        <w:t>FEDR: 85%;</w:t>
      </w:r>
    </w:p>
    <w:p w14:paraId="67070588" w14:textId="70A799A3" w:rsidR="00590B2A" w:rsidRPr="00DF4E53" w:rsidRDefault="002372B3" w:rsidP="00675DD2">
      <w:pPr>
        <w:pStyle w:val="ListParagraph"/>
        <w:numPr>
          <w:ilvl w:val="0"/>
          <w:numId w:val="21"/>
        </w:numPr>
        <w:tabs>
          <w:tab w:val="left" w:pos="180"/>
          <w:tab w:val="left" w:pos="567"/>
        </w:tabs>
        <w:suppressAutoHyphens w:val="0"/>
        <w:spacing w:after="0" w:line="360" w:lineRule="auto"/>
        <w:ind w:hanging="436"/>
        <w:jc w:val="both"/>
        <w:rPr>
          <w:rFonts w:ascii="Trebuchet MS" w:hAnsi="Trebuchet MS" w:cs="Calibri"/>
          <w:sz w:val="20"/>
          <w:szCs w:val="20"/>
        </w:rPr>
      </w:pPr>
      <w:r w:rsidRPr="00DF4E53">
        <w:rPr>
          <w:rFonts w:ascii="Trebuchet MS" w:hAnsi="Trebuchet MS" w:cs="Calibri"/>
          <w:noProof/>
          <w:sz w:val="20"/>
          <w:szCs w:val="20"/>
        </w:rPr>
        <w:t>Buget de Stat: min.15%.</w:t>
      </w:r>
    </w:p>
    <w:p w14:paraId="36016580" w14:textId="211DB23B" w:rsidR="005A1211" w:rsidRDefault="005A1211" w:rsidP="00DF4E53">
      <w:pPr>
        <w:pStyle w:val="criterii"/>
        <w:shd w:val="clear" w:color="auto" w:fill="auto"/>
        <w:tabs>
          <w:tab w:val="left" w:pos="180"/>
          <w:tab w:val="left" w:pos="720"/>
        </w:tabs>
        <w:spacing w:line="360" w:lineRule="auto"/>
        <w:rPr>
          <w:b w:val="0"/>
          <w:bCs w:val="0"/>
          <w:sz w:val="22"/>
          <w:szCs w:val="22"/>
        </w:rPr>
      </w:pPr>
      <w:r w:rsidRPr="00DF4E53">
        <w:rPr>
          <w:sz w:val="22"/>
          <w:szCs w:val="22"/>
        </w:rPr>
        <w:fldChar w:fldCharType="begin">
          <w:ffData>
            <w:name w:val=""/>
            <w:enabled/>
            <w:calcOnExit w:val="0"/>
            <w:checkBox>
              <w:sizeAuto/>
              <w:default w:val="0"/>
            </w:checkBox>
          </w:ffData>
        </w:fldChar>
      </w:r>
      <w:r w:rsidRPr="00DF4E53">
        <w:rPr>
          <w:sz w:val="22"/>
          <w:szCs w:val="22"/>
        </w:rPr>
        <w:instrText xml:space="preserve"> FORMCHECKBOX </w:instrText>
      </w:r>
      <w:r w:rsidR="00000000">
        <w:rPr>
          <w:sz w:val="22"/>
          <w:szCs w:val="22"/>
        </w:rPr>
      </w:r>
      <w:r w:rsidR="00000000">
        <w:rPr>
          <w:sz w:val="22"/>
          <w:szCs w:val="22"/>
        </w:rPr>
        <w:fldChar w:fldCharType="separate"/>
      </w:r>
      <w:r w:rsidRPr="00DF4E53">
        <w:rPr>
          <w:sz w:val="22"/>
          <w:szCs w:val="22"/>
        </w:rPr>
        <w:fldChar w:fldCharType="end"/>
      </w:r>
      <w:r w:rsidRPr="00DF4E53">
        <w:rPr>
          <w:iCs/>
          <w:sz w:val="22"/>
          <w:szCs w:val="22"/>
          <w:lang w:eastAsia="sk-SK"/>
        </w:rPr>
        <w:t xml:space="preserve"> </w:t>
      </w:r>
      <w:r w:rsidRPr="00DF4E53">
        <w:rPr>
          <w:iCs/>
          <w:color w:val="FF0000"/>
          <w:sz w:val="22"/>
          <w:szCs w:val="22"/>
          <w:lang w:eastAsia="sk-SK"/>
        </w:rPr>
        <w:t>Cerința 11</w:t>
      </w:r>
      <w:r w:rsidRPr="00DF4E53">
        <w:rPr>
          <w:iCs/>
          <w:sz w:val="22"/>
          <w:szCs w:val="22"/>
          <w:lang w:eastAsia="sk-SK"/>
        </w:rPr>
        <w:t xml:space="preserve">. </w:t>
      </w:r>
      <w:bookmarkStart w:id="11" w:name="_Hlk119057318"/>
      <w:bookmarkStart w:id="12" w:name="_Hlk115861286"/>
      <w:r w:rsidR="00DF4E53" w:rsidRPr="00DF4E53">
        <w:rPr>
          <w:sz w:val="22"/>
          <w:szCs w:val="22"/>
          <w:u w:val="single"/>
        </w:rPr>
        <w:t xml:space="preserve">Proiectul </w:t>
      </w:r>
      <w:bookmarkEnd w:id="11"/>
      <w:r w:rsidR="00DF4E53" w:rsidRPr="00DF4E53">
        <w:rPr>
          <w:sz w:val="22"/>
          <w:szCs w:val="22"/>
          <w:u w:val="single"/>
        </w:rPr>
        <w:t>asigură respectarea drepturilor fundamentale</w:t>
      </w:r>
      <w:r w:rsidR="00DF4E53" w:rsidRPr="00DF4E53">
        <w:rPr>
          <w:b w:val="0"/>
          <w:bCs w:val="0"/>
          <w:sz w:val="22"/>
          <w:szCs w:val="22"/>
          <w:u w:val="single"/>
        </w:rPr>
        <w:t xml:space="preserve"> </w:t>
      </w:r>
      <w:r w:rsidR="00DF4E53" w:rsidRPr="00DF4E53">
        <w:rPr>
          <w:b w:val="0"/>
          <w:bCs w:val="0"/>
          <w:sz w:val="22"/>
          <w:szCs w:val="22"/>
        </w:rPr>
        <w:t xml:space="preserve">și va fi în conformitate cu Carta Drepturilor Fundamentale a Uniunii Europene și Convenția ONU privind Drepturile Persoanelor cu Handicap, </w:t>
      </w:r>
      <w:r w:rsidR="00DF4E53" w:rsidRPr="00427224">
        <w:rPr>
          <w:b w:val="0"/>
          <w:bCs w:val="0"/>
          <w:sz w:val="22"/>
          <w:szCs w:val="22"/>
        </w:rPr>
        <w:t>inclusiv observațiile generale ale CDPH</w:t>
      </w:r>
      <w:r w:rsidR="00DF4E53" w:rsidRPr="00DF4E53">
        <w:rPr>
          <w:b w:val="0"/>
          <w:bCs w:val="0"/>
          <w:sz w:val="22"/>
          <w:szCs w:val="22"/>
        </w:rPr>
        <w:t>, precum și cu principiile orizontale privind egalitatea de gen, șanse, nediscriminarea (pe bază de sex, origine rasială sau etnică, religie sau convingeri, dizabilitate, vârstă sau orientare sexuală), accesibilitatea</w:t>
      </w:r>
      <w:bookmarkEnd w:id="12"/>
      <w:r w:rsidR="00DF4E53" w:rsidRPr="00DF4E53">
        <w:rPr>
          <w:b w:val="0"/>
          <w:bCs w:val="0"/>
          <w:sz w:val="22"/>
          <w:szCs w:val="22"/>
        </w:rPr>
        <w:t xml:space="preserve"> pentru persoanele cu dizabilități și dezvoltarea durabilă, </w:t>
      </w:r>
      <w:r w:rsidR="00DF4E53" w:rsidRPr="00DF4E53">
        <w:rPr>
          <w:b w:val="0"/>
          <w:bCs w:val="0"/>
          <w:color w:val="000000" w:themeColor="text1"/>
          <w:sz w:val="22"/>
          <w:szCs w:val="22"/>
        </w:rPr>
        <w:t xml:space="preserve">având în vedere art.9 </w:t>
      </w:r>
      <w:r w:rsidR="00DF4E53" w:rsidRPr="00DF4E53">
        <w:rPr>
          <w:rFonts w:cs="Calibri"/>
          <w:b w:val="0"/>
          <w:bCs w:val="0"/>
          <w:color w:val="000000" w:themeColor="text1"/>
          <w:sz w:val="22"/>
          <w:szCs w:val="22"/>
        </w:rPr>
        <w:t>din Regulamentul (UE) nr.1060/ 2021</w:t>
      </w:r>
      <w:r w:rsidR="00DF4E53" w:rsidRPr="00DF4E53">
        <w:rPr>
          <w:b w:val="0"/>
          <w:bCs w:val="0"/>
          <w:sz w:val="22"/>
          <w:szCs w:val="22"/>
        </w:rPr>
        <w:t>.</w:t>
      </w:r>
    </w:p>
    <w:p w14:paraId="487462F9" w14:textId="2F5FAEB7" w:rsidR="006F1BE7" w:rsidRPr="006F1BE7" w:rsidRDefault="006F1BE7" w:rsidP="006F1BE7">
      <w:pPr>
        <w:pStyle w:val="ListParagraph"/>
        <w:numPr>
          <w:ilvl w:val="0"/>
          <w:numId w:val="23"/>
        </w:numPr>
        <w:autoSpaceDE w:val="0"/>
        <w:autoSpaceDN w:val="0"/>
        <w:adjustRightInd w:val="0"/>
        <w:spacing w:before="40" w:after="40" w:line="360" w:lineRule="auto"/>
        <w:jc w:val="both"/>
        <w:rPr>
          <w:rFonts w:ascii="Trebuchet MS" w:hAnsi="Trebuchet MS"/>
          <w:iCs/>
          <w:sz w:val="20"/>
          <w:szCs w:val="20"/>
        </w:rPr>
      </w:pPr>
      <w:r w:rsidRPr="00DF4E53">
        <w:rPr>
          <w:rFonts w:ascii="Trebuchet MS" w:hAnsi="Trebuchet MS"/>
          <w:sz w:val="20"/>
          <w:szCs w:val="20"/>
        </w:rPr>
        <w:t xml:space="preserve">Această cerință va fi asumată </w:t>
      </w:r>
      <w:r w:rsidRPr="00DF4E53">
        <w:rPr>
          <w:rFonts w:ascii="Trebuchet MS" w:hAnsi="Trebuchet MS" w:cs="Calibri"/>
          <w:noProof/>
          <w:sz w:val="20"/>
          <w:szCs w:val="20"/>
        </w:rPr>
        <w:t>în cadrul Notei de finalizare și Notelor explicative care vor fi furnizate de JASPERS în calitate de elaborator al documentației pentru operațiunea de importanță strategică Centru de Date Regional Sud Muntenia.</w:t>
      </w:r>
    </w:p>
    <w:p w14:paraId="740ED519" w14:textId="77777777" w:rsidR="00590B2A" w:rsidRPr="00DF4E53" w:rsidRDefault="00590B2A" w:rsidP="008C7729">
      <w:pPr>
        <w:pStyle w:val="bullet"/>
        <w:numPr>
          <w:ilvl w:val="0"/>
          <w:numId w:val="0"/>
        </w:numPr>
        <w:spacing w:before="0" w:after="0"/>
        <w:rPr>
          <w:i/>
          <w:iCs/>
          <w:sz w:val="22"/>
          <w:szCs w:val="22"/>
          <w:lang w:eastAsia="sk-SK"/>
        </w:rPr>
      </w:pPr>
    </w:p>
    <w:p w14:paraId="028FB3DD" w14:textId="02DB1B65" w:rsidR="00DF4E53" w:rsidRPr="00304B9F" w:rsidRDefault="009E527E" w:rsidP="00DF4E53">
      <w:pPr>
        <w:autoSpaceDE w:val="0"/>
        <w:autoSpaceDN w:val="0"/>
        <w:adjustRightInd w:val="0"/>
        <w:spacing w:before="40" w:after="40" w:line="360" w:lineRule="auto"/>
        <w:jc w:val="both"/>
        <w:rPr>
          <w:rFonts w:ascii="Trebuchet MS" w:hAnsi="Trebuchet MS"/>
          <w:b/>
          <w:bCs/>
        </w:rPr>
      </w:pPr>
      <w:r w:rsidRPr="00DF4E53">
        <w:fldChar w:fldCharType="begin">
          <w:ffData>
            <w:name w:val=""/>
            <w:enabled/>
            <w:calcOnExit w:val="0"/>
            <w:checkBox>
              <w:sizeAuto/>
              <w:default w:val="0"/>
            </w:checkBox>
          </w:ffData>
        </w:fldChar>
      </w:r>
      <w:r w:rsidRPr="00DF4E53">
        <w:instrText xml:space="preserve"> FORMCHECKBOX </w:instrText>
      </w:r>
      <w:r w:rsidR="00000000">
        <w:fldChar w:fldCharType="separate"/>
      </w:r>
      <w:r w:rsidRPr="00DF4E53">
        <w:fldChar w:fldCharType="end"/>
      </w:r>
      <w:r>
        <w:t xml:space="preserve"> </w:t>
      </w:r>
      <w:r w:rsidR="005A1211" w:rsidRPr="009E527E">
        <w:rPr>
          <w:b/>
          <w:bCs/>
          <w:iCs/>
          <w:color w:val="FF0000"/>
          <w:lang w:eastAsia="sk-SK"/>
        </w:rPr>
        <w:t>Cerința 1</w:t>
      </w:r>
      <w:r w:rsidR="00CA7EC1" w:rsidRPr="009E527E">
        <w:rPr>
          <w:b/>
          <w:bCs/>
          <w:iCs/>
          <w:color w:val="FF0000"/>
          <w:lang w:eastAsia="sk-SK"/>
        </w:rPr>
        <w:t>2</w:t>
      </w:r>
      <w:r w:rsidR="005A1211" w:rsidRPr="00DF4E53">
        <w:rPr>
          <w:iCs/>
          <w:lang w:eastAsia="sk-SK"/>
        </w:rPr>
        <w:t>.</w:t>
      </w:r>
      <w:r w:rsidR="005E6D4B" w:rsidRPr="00DF4E53">
        <w:rPr>
          <w:iCs/>
          <w:lang w:eastAsia="sk-SK"/>
        </w:rPr>
        <w:t xml:space="preserve"> </w:t>
      </w:r>
      <w:r w:rsidR="00DF4E53" w:rsidRPr="00DF4E53">
        <w:rPr>
          <w:rFonts w:ascii="Trebuchet MS" w:hAnsi="Trebuchet MS"/>
          <w:b/>
          <w:bCs/>
          <w:u w:val="single"/>
        </w:rPr>
        <w:t>Proiectul propus trebuie să asigure imunizarea la schimbările climatice, în cazul proiectelor care propun investiții în infrastructură care au o durată de viață preconizată de, cel puțin, cinci ani.</w:t>
      </w:r>
    </w:p>
    <w:p w14:paraId="2BC6533D" w14:textId="5DF3D084" w:rsidR="005A1211" w:rsidRPr="00A10073" w:rsidRDefault="00DF4E53" w:rsidP="00DF4E53">
      <w:pPr>
        <w:pStyle w:val="criterii"/>
        <w:numPr>
          <w:ilvl w:val="0"/>
          <w:numId w:val="23"/>
        </w:numPr>
        <w:shd w:val="clear" w:color="auto" w:fill="auto"/>
        <w:tabs>
          <w:tab w:val="left" w:pos="180"/>
          <w:tab w:val="left" w:pos="720"/>
        </w:tabs>
        <w:spacing w:before="0" w:after="0" w:line="360" w:lineRule="auto"/>
        <w:rPr>
          <w:rFonts w:cs="Calibri"/>
          <w:b w:val="0"/>
          <w:bCs w:val="0"/>
          <w:u w:val="single"/>
        </w:rPr>
      </w:pPr>
      <w:r w:rsidRPr="00A10073">
        <w:rPr>
          <w:b w:val="0"/>
          <w:bCs w:val="0"/>
        </w:rPr>
        <w:lastRenderedPageBreak/>
        <w:t xml:space="preserve">Această cerință va fi asumată </w:t>
      </w:r>
      <w:r w:rsidRPr="00A10073">
        <w:rPr>
          <w:rFonts w:cs="Calibri"/>
          <w:b w:val="0"/>
          <w:bCs w:val="0"/>
          <w:noProof/>
        </w:rPr>
        <w:t>în cadrul Notei de finalizare și Notelor explicative care vor fi furnizate de JASPERS în calitate de elaborator al documentației pentru operațiunea de importanță strategică Centru de Date Regional Sud Muntenia.</w:t>
      </w:r>
    </w:p>
    <w:p w14:paraId="456CD9FC" w14:textId="77777777" w:rsidR="005A1211" w:rsidRPr="00AA6528" w:rsidRDefault="005A1211" w:rsidP="008C7729">
      <w:pPr>
        <w:pStyle w:val="bullet"/>
        <w:numPr>
          <w:ilvl w:val="0"/>
          <w:numId w:val="0"/>
        </w:numPr>
        <w:spacing w:before="0" w:after="0"/>
        <w:rPr>
          <w:i/>
          <w:iCs/>
          <w:sz w:val="22"/>
          <w:szCs w:val="22"/>
          <w:highlight w:val="green"/>
          <w:lang w:eastAsia="sk-SK"/>
        </w:rPr>
      </w:pPr>
    </w:p>
    <w:p w14:paraId="4D0A5C05" w14:textId="3C7DCDB3" w:rsidR="00CB3EC5" w:rsidRDefault="009E527E" w:rsidP="00DF4E53">
      <w:pPr>
        <w:autoSpaceDE w:val="0"/>
        <w:autoSpaceDN w:val="0"/>
        <w:adjustRightInd w:val="0"/>
        <w:spacing w:before="40" w:after="40" w:line="360" w:lineRule="auto"/>
        <w:jc w:val="both"/>
        <w:rPr>
          <w:rFonts w:ascii="Trebuchet MS" w:hAnsi="Trebuchet MS" w:cs="TimesNewRomanPSMT"/>
          <w:b/>
          <w:bCs/>
          <w:u w:val="single"/>
          <w:lang w:val="en-US"/>
        </w:rPr>
      </w:pPr>
      <w:r w:rsidRPr="00DF4E53">
        <w:fldChar w:fldCharType="begin">
          <w:ffData>
            <w:name w:val=""/>
            <w:enabled/>
            <w:calcOnExit w:val="0"/>
            <w:checkBox>
              <w:sizeAuto/>
              <w:default w:val="0"/>
            </w:checkBox>
          </w:ffData>
        </w:fldChar>
      </w:r>
      <w:r w:rsidRPr="00DF4E53">
        <w:instrText xml:space="preserve"> FORMCHECKBOX </w:instrText>
      </w:r>
      <w:r w:rsidR="00000000">
        <w:fldChar w:fldCharType="separate"/>
      </w:r>
      <w:r w:rsidRPr="00DF4E53">
        <w:fldChar w:fldCharType="end"/>
      </w:r>
      <w:r>
        <w:t xml:space="preserve"> </w:t>
      </w:r>
      <w:r w:rsidR="00772205" w:rsidRPr="00DF4E53">
        <w:rPr>
          <w:rFonts w:ascii="Trebuchet MS" w:hAnsi="Trebuchet MS"/>
          <w:b/>
          <w:bCs/>
          <w:iCs/>
          <w:color w:val="FF0000"/>
          <w:lang w:eastAsia="sk-SK"/>
        </w:rPr>
        <w:t>Cerința 13</w:t>
      </w:r>
      <w:r w:rsidR="00772205" w:rsidRPr="00DF4E53">
        <w:rPr>
          <w:rFonts w:ascii="Trebuchet MS" w:hAnsi="Trebuchet MS"/>
          <w:iCs/>
          <w:lang w:eastAsia="sk-SK"/>
        </w:rPr>
        <w:t xml:space="preserve">. </w:t>
      </w:r>
      <w:r w:rsidR="00DF4E53" w:rsidRPr="00DF4E53">
        <w:rPr>
          <w:rFonts w:ascii="Trebuchet MS" w:hAnsi="Trebuchet MS" w:cs="MontserratRoman-Regular"/>
          <w:b/>
          <w:bCs/>
          <w:noProof/>
          <w:u w:val="single"/>
        </w:rPr>
        <w:t xml:space="preserve">Proiectul respectă cerințele </w:t>
      </w:r>
      <w:r w:rsidR="00DF4E53" w:rsidRPr="00DF4E53">
        <w:rPr>
          <w:rFonts w:ascii="Trebuchet MS" w:hAnsi="Trebuchet MS" w:cs="TimesNewRomanPSMT"/>
          <w:b/>
          <w:bCs/>
          <w:u w:val="single"/>
          <w:lang w:val="en-US"/>
        </w:rPr>
        <w:t>„</w:t>
      </w:r>
      <w:proofErr w:type="spellStart"/>
      <w:r w:rsidR="00DF4E53" w:rsidRPr="00DF4E53">
        <w:rPr>
          <w:rFonts w:ascii="Trebuchet MS" w:hAnsi="Trebuchet MS" w:cs="TimesNewRomanPSMT"/>
          <w:b/>
          <w:bCs/>
          <w:u w:val="single"/>
          <w:lang w:val="en-US"/>
        </w:rPr>
        <w:t>Codului</w:t>
      </w:r>
      <w:proofErr w:type="spellEnd"/>
      <w:r w:rsidR="00DF4E53" w:rsidRPr="00DF4E53">
        <w:rPr>
          <w:rFonts w:ascii="Trebuchet MS" w:hAnsi="Trebuchet MS" w:cs="TimesNewRomanPSMT"/>
          <w:b/>
          <w:bCs/>
          <w:u w:val="single"/>
          <w:lang w:val="en-US"/>
        </w:rPr>
        <w:t xml:space="preserve"> </w:t>
      </w:r>
      <w:proofErr w:type="spellStart"/>
      <w:r w:rsidR="00DF4E53" w:rsidRPr="00DF4E53">
        <w:rPr>
          <w:rFonts w:ascii="Trebuchet MS" w:hAnsi="Trebuchet MS" w:cs="TimesNewRomanPSMT"/>
          <w:b/>
          <w:bCs/>
          <w:u w:val="single"/>
          <w:lang w:val="en-US"/>
        </w:rPr>
        <w:t>european</w:t>
      </w:r>
      <w:proofErr w:type="spellEnd"/>
      <w:r w:rsidR="00DF4E53" w:rsidRPr="00DF4E53">
        <w:rPr>
          <w:rFonts w:ascii="Trebuchet MS" w:hAnsi="Trebuchet MS" w:cs="TimesNewRomanPSMT"/>
          <w:b/>
          <w:bCs/>
          <w:u w:val="single"/>
          <w:lang w:val="en-US"/>
        </w:rPr>
        <w:t xml:space="preserve"> de </w:t>
      </w:r>
      <w:proofErr w:type="spellStart"/>
      <w:r w:rsidR="00DF4E53" w:rsidRPr="00DF4E53">
        <w:rPr>
          <w:rFonts w:ascii="Trebuchet MS" w:hAnsi="Trebuchet MS" w:cs="TimesNewRomanPSMT"/>
          <w:b/>
          <w:bCs/>
          <w:u w:val="single"/>
          <w:lang w:val="en-US"/>
        </w:rPr>
        <w:t>conduită</w:t>
      </w:r>
      <w:proofErr w:type="spellEnd"/>
      <w:r w:rsidR="00DF4E53" w:rsidRPr="00DF4E53">
        <w:rPr>
          <w:rFonts w:ascii="Trebuchet MS" w:hAnsi="Trebuchet MS" w:cs="TimesNewRomanPSMT"/>
          <w:b/>
          <w:bCs/>
          <w:u w:val="single"/>
          <w:lang w:val="en-US"/>
        </w:rPr>
        <w:t xml:space="preserve"> </w:t>
      </w:r>
      <w:proofErr w:type="spellStart"/>
      <w:r w:rsidR="00DF4E53" w:rsidRPr="00DF4E53">
        <w:rPr>
          <w:rFonts w:ascii="Trebuchet MS" w:hAnsi="Trebuchet MS" w:cs="TimesNewRomanPSMT"/>
          <w:b/>
          <w:bCs/>
          <w:u w:val="single"/>
          <w:lang w:val="en-US"/>
        </w:rPr>
        <w:t>privind</w:t>
      </w:r>
      <w:proofErr w:type="spellEnd"/>
      <w:r w:rsidR="00DF4E53" w:rsidRPr="00DF4E53">
        <w:rPr>
          <w:rFonts w:ascii="Trebuchet MS" w:hAnsi="Trebuchet MS" w:cs="TimesNewRomanPSMT"/>
          <w:b/>
          <w:bCs/>
          <w:u w:val="single"/>
          <w:lang w:val="en-US"/>
        </w:rPr>
        <w:t xml:space="preserve"> </w:t>
      </w:r>
      <w:proofErr w:type="spellStart"/>
      <w:r w:rsidR="00DF4E53" w:rsidRPr="00DF4E53">
        <w:rPr>
          <w:rFonts w:ascii="Trebuchet MS" w:hAnsi="Trebuchet MS" w:cs="TimesNewRomanPSMT"/>
          <w:b/>
          <w:bCs/>
          <w:u w:val="single"/>
          <w:lang w:val="en-US"/>
        </w:rPr>
        <w:t>eficiența</w:t>
      </w:r>
      <w:proofErr w:type="spellEnd"/>
      <w:r w:rsidR="00DF4E53" w:rsidRPr="00DF4E53">
        <w:rPr>
          <w:rFonts w:ascii="Trebuchet MS" w:hAnsi="Trebuchet MS" w:cs="TimesNewRomanPSMT"/>
          <w:b/>
          <w:bCs/>
          <w:u w:val="single"/>
          <w:lang w:val="en-US"/>
        </w:rPr>
        <w:t xml:space="preserve"> </w:t>
      </w:r>
      <w:proofErr w:type="spellStart"/>
      <w:r w:rsidR="00DF4E53" w:rsidRPr="00DF4E53">
        <w:rPr>
          <w:rFonts w:ascii="Trebuchet MS" w:hAnsi="Trebuchet MS" w:cs="TimesNewRomanPSMT"/>
          <w:b/>
          <w:bCs/>
          <w:u w:val="single"/>
          <w:lang w:val="en-US"/>
        </w:rPr>
        <w:t>energetică</w:t>
      </w:r>
      <w:proofErr w:type="spellEnd"/>
      <w:r w:rsidR="00DF4E53" w:rsidRPr="00DF4E53">
        <w:rPr>
          <w:rFonts w:ascii="Trebuchet MS" w:hAnsi="Trebuchet MS" w:cs="TimesNewRomanPSMT"/>
          <w:b/>
          <w:bCs/>
          <w:u w:val="single"/>
          <w:lang w:val="en-US"/>
        </w:rPr>
        <w:t xml:space="preserve"> a </w:t>
      </w:r>
      <w:proofErr w:type="spellStart"/>
      <w:r w:rsidR="00DF4E53" w:rsidRPr="00DF4E53">
        <w:rPr>
          <w:rFonts w:ascii="Trebuchet MS" w:hAnsi="Trebuchet MS" w:cs="TimesNewRomanPSMT"/>
          <w:b/>
          <w:bCs/>
          <w:u w:val="single"/>
          <w:lang w:val="en-US"/>
        </w:rPr>
        <w:t>centrelor</w:t>
      </w:r>
      <w:proofErr w:type="spellEnd"/>
      <w:r w:rsidR="00DF4E53" w:rsidRPr="00DF4E53">
        <w:rPr>
          <w:rFonts w:ascii="Trebuchet MS" w:hAnsi="Trebuchet MS" w:cs="TimesNewRomanPSMT"/>
          <w:b/>
          <w:bCs/>
          <w:u w:val="single"/>
          <w:lang w:val="en-US"/>
        </w:rPr>
        <w:t xml:space="preserve"> de date”.</w:t>
      </w:r>
    </w:p>
    <w:p w14:paraId="794AC157" w14:textId="3A788D95" w:rsidR="00DF4E53" w:rsidRPr="00DF4E53" w:rsidRDefault="00DF4E53" w:rsidP="00DF4E53">
      <w:pPr>
        <w:pStyle w:val="ListParagraph"/>
        <w:numPr>
          <w:ilvl w:val="0"/>
          <w:numId w:val="23"/>
        </w:numPr>
        <w:autoSpaceDE w:val="0"/>
        <w:autoSpaceDN w:val="0"/>
        <w:adjustRightInd w:val="0"/>
        <w:spacing w:before="40" w:after="40" w:line="360" w:lineRule="auto"/>
        <w:jc w:val="both"/>
        <w:rPr>
          <w:rFonts w:ascii="Trebuchet MS" w:hAnsi="Trebuchet MS"/>
          <w:iCs/>
          <w:sz w:val="20"/>
          <w:szCs w:val="20"/>
        </w:rPr>
      </w:pPr>
      <w:r w:rsidRPr="00DF4E53">
        <w:rPr>
          <w:rFonts w:ascii="Trebuchet MS" w:hAnsi="Trebuchet MS"/>
          <w:sz w:val="20"/>
          <w:szCs w:val="20"/>
        </w:rPr>
        <w:t xml:space="preserve">Această cerință va fi asumată </w:t>
      </w:r>
      <w:r w:rsidRPr="00DF4E53">
        <w:rPr>
          <w:rFonts w:ascii="Trebuchet MS" w:hAnsi="Trebuchet MS" w:cs="Calibri"/>
          <w:noProof/>
          <w:sz w:val="20"/>
          <w:szCs w:val="20"/>
        </w:rPr>
        <w:t>în cadrul Notei de finalizare și Notelor explicative care vor fi furnizate de JASPERS în calitate de elaborator al documentației pentru operațiunea de importanță strategică Centru de Date Regional Sud Muntenia.</w:t>
      </w:r>
    </w:p>
    <w:p w14:paraId="72ED4803" w14:textId="2EDF8014" w:rsidR="009E527E" w:rsidRPr="009E527E" w:rsidRDefault="009E527E" w:rsidP="009E527E">
      <w:pPr>
        <w:autoSpaceDE w:val="0"/>
        <w:autoSpaceDN w:val="0"/>
        <w:adjustRightInd w:val="0"/>
        <w:spacing w:line="360" w:lineRule="auto"/>
        <w:jc w:val="both"/>
        <w:rPr>
          <w:rFonts w:ascii="Trebuchet MS" w:hAnsi="Trebuchet MS"/>
          <w:b/>
          <w:bCs/>
          <w:u w:val="single"/>
        </w:rPr>
      </w:pPr>
      <w:r w:rsidRPr="00DF4E53">
        <w:fldChar w:fldCharType="begin">
          <w:ffData>
            <w:name w:val=""/>
            <w:enabled/>
            <w:calcOnExit w:val="0"/>
            <w:checkBox>
              <w:sizeAuto/>
              <w:default w:val="0"/>
            </w:checkBox>
          </w:ffData>
        </w:fldChar>
      </w:r>
      <w:r w:rsidRPr="00DF4E53">
        <w:instrText xml:space="preserve"> FORMCHECKBOX </w:instrText>
      </w:r>
      <w:r w:rsidR="00000000">
        <w:fldChar w:fldCharType="separate"/>
      </w:r>
      <w:r w:rsidRPr="00DF4E53">
        <w:fldChar w:fldCharType="end"/>
      </w:r>
      <w:r>
        <w:t xml:space="preserve"> </w:t>
      </w:r>
      <w:r w:rsidR="00772205" w:rsidRPr="009E527E">
        <w:rPr>
          <w:rFonts w:ascii="Trebuchet MS" w:hAnsi="Trebuchet MS"/>
          <w:b/>
          <w:bCs/>
          <w:iCs/>
          <w:color w:val="FF0000"/>
          <w:lang w:eastAsia="sk-SK"/>
        </w:rPr>
        <w:t>Cerința 14</w:t>
      </w:r>
      <w:r w:rsidR="00772205" w:rsidRPr="009E527E">
        <w:rPr>
          <w:rFonts w:ascii="Trebuchet MS" w:hAnsi="Trebuchet MS"/>
          <w:iCs/>
          <w:lang w:eastAsia="sk-SK"/>
        </w:rPr>
        <w:t xml:space="preserve">. </w:t>
      </w:r>
      <w:r w:rsidRPr="009E527E">
        <w:rPr>
          <w:rFonts w:ascii="Trebuchet MS" w:hAnsi="Trebuchet MS"/>
          <w:b/>
          <w:bCs/>
          <w:iCs/>
          <w:u w:val="single"/>
        </w:rPr>
        <w:t xml:space="preserve">Proiectul face obiectul unei evaluări a impactului asupra mediului sau al unei proceduri de verificare, în </w:t>
      </w:r>
      <w:r w:rsidRPr="009E527E">
        <w:rPr>
          <w:rFonts w:ascii="Trebuchet MS" w:hAnsi="Trebuchet MS"/>
          <w:b/>
          <w:bCs/>
          <w:u w:val="single"/>
        </w:rPr>
        <w:t>conformitate cu prevederile Legii nr. 292/2018.</w:t>
      </w:r>
    </w:p>
    <w:p w14:paraId="1498000F" w14:textId="13F084E4" w:rsidR="00772205" w:rsidRPr="009E527E" w:rsidRDefault="009E527E" w:rsidP="009E527E">
      <w:pPr>
        <w:pStyle w:val="ListParagraph"/>
        <w:numPr>
          <w:ilvl w:val="0"/>
          <w:numId w:val="23"/>
        </w:numPr>
        <w:tabs>
          <w:tab w:val="left" w:pos="180"/>
          <w:tab w:val="left" w:pos="312"/>
          <w:tab w:val="left" w:pos="1104"/>
        </w:tabs>
        <w:suppressAutoHyphens w:val="0"/>
        <w:spacing w:line="360" w:lineRule="auto"/>
        <w:jc w:val="both"/>
        <w:rPr>
          <w:rFonts w:ascii="Trebuchet MS" w:hAnsi="Trebuchet MS" w:cs="Calibri"/>
          <w:sz w:val="20"/>
          <w:szCs w:val="20"/>
        </w:rPr>
      </w:pPr>
      <w:r w:rsidRPr="009E527E">
        <w:rPr>
          <w:rFonts w:ascii="Trebuchet MS" w:hAnsi="Trebuchet MS"/>
          <w:sz w:val="20"/>
          <w:szCs w:val="20"/>
        </w:rPr>
        <w:t xml:space="preserve">Această cerință va fi asumată </w:t>
      </w:r>
      <w:r w:rsidRPr="009E527E">
        <w:rPr>
          <w:rFonts w:ascii="Trebuchet MS" w:hAnsi="Trebuchet MS" w:cs="Calibri"/>
          <w:noProof/>
          <w:sz w:val="20"/>
          <w:szCs w:val="20"/>
        </w:rPr>
        <w:t>în cadrul Notei de finalizare și Notelor explicative care vor fi furnizate de JASPERS în calitate de elaborator al documentației pentru operațiunea de importanță strategică Centru de Date Regional Sud Muntenia.</w:t>
      </w:r>
    </w:p>
    <w:p w14:paraId="33797409" w14:textId="59915DDD" w:rsidR="009E527E" w:rsidRPr="009E527E" w:rsidRDefault="009E527E" w:rsidP="009E527E">
      <w:pPr>
        <w:tabs>
          <w:tab w:val="left" w:pos="180"/>
          <w:tab w:val="left" w:pos="720"/>
        </w:tabs>
        <w:suppressAutoHyphens w:val="0"/>
        <w:spacing w:line="360" w:lineRule="auto"/>
        <w:jc w:val="both"/>
        <w:rPr>
          <w:rFonts w:ascii="Trebuchet MS" w:hAnsi="Trebuchet MS"/>
          <w:b/>
          <w:bCs/>
          <w:u w:val="single"/>
        </w:rPr>
      </w:pPr>
      <w:r w:rsidRPr="00DF4E53">
        <w:fldChar w:fldCharType="begin">
          <w:ffData>
            <w:name w:val=""/>
            <w:enabled/>
            <w:calcOnExit w:val="0"/>
            <w:checkBox>
              <w:sizeAuto/>
              <w:default w:val="0"/>
            </w:checkBox>
          </w:ffData>
        </w:fldChar>
      </w:r>
      <w:r w:rsidRPr="00DF4E53">
        <w:instrText xml:space="preserve"> FORMCHECKBOX </w:instrText>
      </w:r>
      <w:r w:rsidR="00000000">
        <w:fldChar w:fldCharType="separate"/>
      </w:r>
      <w:r w:rsidRPr="00DF4E53">
        <w:fldChar w:fldCharType="end"/>
      </w:r>
      <w:r>
        <w:t xml:space="preserve"> </w:t>
      </w:r>
      <w:r w:rsidR="00103A44" w:rsidRPr="009E527E">
        <w:rPr>
          <w:rFonts w:ascii="Trebuchet MS" w:hAnsi="Trebuchet MS"/>
          <w:b/>
          <w:bCs/>
          <w:iCs/>
          <w:color w:val="FF0000"/>
          <w:lang w:eastAsia="sk-SK"/>
        </w:rPr>
        <w:t>Cerința 1</w:t>
      </w:r>
      <w:r w:rsidR="008C7729" w:rsidRPr="009E527E">
        <w:rPr>
          <w:rFonts w:ascii="Trebuchet MS" w:hAnsi="Trebuchet MS"/>
          <w:b/>
          <w:bCs/>
          <w:iCs/>
          <w:color w:val="FF0000"/>
          <w:lang w:eastAsia="sk-SK"/>
        </w:rPr>
        <w:t>5</w:t>
      </w:r>
      <w:r w:rsidR="00103A44" w:rsidRPr="009E527E">
        <w:rPr>
          <w:rFonts w:ascii="Trebuchet MS" w:hAnsi="Trebuchet MS"/>
          <w:b/>
          <w:bCs/>
          <w:iCs/>
          <w:color w:val="FF0000"/>
          <w:lang w:eastAsia="sk-SK"/>
        </w:rPr>
        <w:t>.</w:t>
      </w:r>
      <w:r w:rsidR="00103A44" w:rsidRPr="009E527E">
        <w:rPr>
          <w:rFonts w:ascii="Trebuchet MS" w:hAnsi="Trebuchet MS"/>
          <w:iCs/>
          <w:color w:val="FF0000"/>
          <w:lang w:eastAsia="sk-SK"/>
        </w:rPr>
        <w:t xml:space="preserve"> </w:t>
      </w:r>
      <w:r w:rsidRPr="009E527E">
        <w:rPr>
          <w:rFonts w:ascii="Trebuchet MS" w:hAnsi="Trebuchet MS"/>
          <w:b/>
          <w:bCs/>
          <w:u w:val="single"/>
        </w:rPr>
        <w:t>Proiectul propus trebuie să asigure respectarea și conformitatea cu principiul de ”a nu prejudicia în mod semnificativ” (”do no significant harm” - DNSH).</w:t>
      </w:r>
    </w:p>
    <w:p w14:paraId="2DDAF5CA" w14:textId="55655BE7" w:rsidR="00103A44" w:rsidRPr="003109E5" w:rsidRDefault="009E527E" w:rsidP="003109E5">
      <w:pPr>
        <w:pStyle w:val="ListParagraph"/>
        <w:numPr>
          <w:ilvl w:val="0"/>
          <w:numId w:val="23"/>
        </w:numPr>
        <w:spacing w:after="0" w:line="360" w:lineRule="auto"/>
        <w:jc w:val="both"/>
        <w:rPr>
          <w:rFonts w:ascii="Trebuchet MS" w:eastAsia="Times New Roman" w:hAnsi="Trebuchet MS" w:cs="Calibri"/>
          <w:sz w:val="20"/>
          <w:szCs w:val="20"/>
        </w:rPr>
      </w:pPr>
      <w:r w:rsidRPr="003109E5">
        <w:rPr>
          <w:rFonts w:ascii="Trebuchet MS" w:hAnsi="Trebuchet MS"/>
          <w:sz w:val="20"/>
          <w:szCs w:val="20"/>
        </w:rPr>
        <w:t xml:space="preserve">Această cerință va fi asumată </w:t>
      </w:r>
      <w:r w:rsidRPr="003109E5">
        <w:rPr>
          <w:rFonts w:ascii="Trebuchet MS" w:hAnsi="Trebuchet MS" w:cs="Calibri"/>
          <w:noProof/>
          <w:sz w:val="20"/>
          <w:szCs w:val="20"/>
        </w:rPr>
        <w:t>în cadrul Notei de finalizare și Notelor explicative care vor fi furnizate de JASPERS în calitate de elaborator al documentației pentru operațiunea de importanță strategică Centru de Date Regional Sud Muntenia.</w:t>
      </w:r>
    </w:p>
    <w:p w14:paraId="168B4C15" w14:textId="50F6436A" w:rsidR="009E527E" w:rsidRPr="009E527E" w:rsidRDefault="009E527E" w:rsidP="009E527E">
      <w:pPr>
        <w:tabs>
          <w:tab w:val="left" w:pos="180"/>
          <w:tab w:val="left" w:pos="720"/>
        </w:tabs>
        <w:suppressAutoHyphens w:val="0"/>
        <w:spacing w:line="360" w:lineRule="auto"/>
        <w:jc w:val="both"/>
        <w:rPr>
          <w:rFonts w:ascii="Trebuchet MS" w:hAnsi="Trebuchet MS" w:cs="EUAlbertina"/>
          <w:color w:val="000000"/>
        </w:rPr>
      </w:pPr>
      <w:r w:rsidRPr="009E527E">
        <w:rPr>
          <w:b/>
          <w:bCs/>
        </w:rPr>
        <w:fldChar w:fldCharType="begin">
          <w:ffData>
            <w:name w:val=""/>
            <w:enabled/>
            <w:calcOnExit w:val="0"/>
            <w:checkBox>
              <w:sizeAuto/>
              <w:default w:val="0"/>
            </w:checkBox>
          </w:ffData>
        </w:fldChar>
      </w:r>
      <w:r w:rsidRPr="009E527E">
        <w:rPr>
          <w:b/>
          <w:bCs/>
        </w:rPr>
        <w:instrText xml:space="preserve"> FORMCHECKBOX </w:instrText>
      </w:r>
      <w:r w:rsidR="00000000">
        <w:rPr>
          <w:b/>
          <w:bCs/>
        </w:rPr>
      </w:r>
      <w:r w:rsidR="00000000">
        <w:rPr>
          <w:b/>
          <w:bCs/>
        </w:rPr>
        <w:fldChar w:fldCharType="separate"/>
      </w:r>
      <w:r w:rsidRPr="009E527E">
        <w:rPr>
          <w:b/>
          <w:bCs/>
        </w:rPr>
        <w:fldChar w:fldCharType="end"/>
      </w:r>
      <w:r w:rsidRPr="009E527E">
        <w:rPr>
          <w:b/>
          <w:bCs/>
        </w:rPr>
        <w:t xml:space="preserve"> </w:t>
      </w:r>
      <w:r w:rsidR="00103A44" w:rsidRPr="009E527E">
        <w:rPr>
          <w:b/>
          <w:bCs/>
          <w:iCs/>
          <w:color w:val="FF0000"/>
          <w:lang w:eastAsia="sk-SK"/>
        </w:rPr>
        <w:t>Cerința 1</w:t>
      </w:r>
      <w:r w:rsidR="008C7729" w:rsidRPr="009E527E">
        <w:rPr>
          <w:b/>
          <w:bCs/>
          <w:iCs/>
          <w:color w:val="FF0000"/>
          <w:lang w:eastAsia="sk-SK"/>
        </w:rPr>
        <w:t>6</w:t>
      </w:r>
      <w:r w:rsidR="00103A44" w:rsidRPr="009E527E">
        <w:rPr>
          <w:b/>
          <w:bCs/>
          <w:iCs/>
          <w:color w:val="FF0000"/>
          <w:lang w:eastAsia="sk-SK"/>
        </w:rPr>
        <w:t>.</w:t>
      </w:r>
      <w:r w:rsidR="00103A44" w:rsidRPr="009E527E">
        <w:rPr>
          <w:iCs/>
          <w:color w:val="FF0000"/>
          <w:lang w:eastAsia="sk-SK"/>
        </w:rPr>
        <w:t xml:space="preserve"> </w:t>
      </w:r>
      <w:r w:rsidRPr="009E527E">
        <w:rPr>
          <w:rFonts w:ascii="Trebuchet MS" w:hAnsi="Trebuchet MS"/>
          <w:b/>
          <w:bCs/>
          <w:u w:val="single"/>
        </w:rPr>
        <w:t>Bugetul proiectului propus este adecvat, iar proiectul prezintă</w:t>
      </w:r>
      <w:r w:rsidRPr="009E527E">
        <w:rPr>
          <w:rFonts w:ascii="Trebuchet MS" w:hAnsi="Trebuchet MS"/>
          <w:b/>
          <w:bCs/>
        </w:rPr>
        <w:t xml:space="preserve"> c</w:t>
      </w:r>
      <w:r w:rsidRPr="009E527E">
        <w:rPr>
          <w:rFonts w:ascii="Trebuchet MS" w:hAnsi="Trebuchet MS" w:cs="EUAlbertina"/>
          <w:color w:val="000000"/>
        </w:rPr>
        <w:t>el mai bun raport între cuantumul sprijinului, activitățile desfășurate și îndeplinirea obiectivelor.</w:t>
      </w:r>
    </w:p>
    <w:p w14:paraId="13DC1383" w14:textId="78F278B3" w:rsidR="00103A44" w:rsidRPr="009E527E" w:rsidRDefault="009E527E" w:rsidP="003109E5">
      <w:pPr>
        <w:pStyle w:val="bullet"/>
        <w:numPr>
          <w:ilvl w:val="0"/>
          <w:numId w:val="23"/>
        </w:numPr>
        <w:spacing w:before="0" w:after="0" w:line="360" w:lineRule="auto"/>
        <w:rPr>
          <w:sz w:val="22"/>
          <w:szCs w:val="22"/>
          <w:lang w:eastAsia="sk-SK"/>
        </w:rPr>
      </w:pPr>
      <w:r w:rsidRPr="00ED4759">
        <w:t xml:space="preserve">Această cerință va fi asumată </w:t>
      </w:r>
      <w:r w:rsidRPr="00ED4759">
        <w:rPr>
          <w:rFonts w:cs="Calibri"/>
          <w:noProof/>
        </w:rPr>
        <w:t>în cadrul Notei de finalizare și Notelor explicative care vor fi furnizate de JASPERS în calitate de elaborator al documentației pentru operațiunea de importanță strategică Centru de Date Regional Sud Muntenia.</w:t>
      </w:r>
    </w:p>
    <w:p w14:paraId="77828CD3" w14:textId="77777777" w:rsidR="00CB3EC5" w:rsidRPr="009E527E" w:rsidRDefault="00CB3EC5" w:rsidP="00103A44">
      <w:pPr>
        <w:pStyle w:val="bullet"/>
        <w:numPr>
          <w:ilvl w:val="0"/>
          <w:numId w:val="0"/>
        </w:numPr>
        <w:spacing w:before="0" w:after="0"/>
        <w:rPr>
          <w:sz w:val="22"/>
          <w:szCs w:val="22"/>
          <w:lang w:eastAsia="sk-SK"/>
        </w:rPr>
      </w:pPr>
    </w:p>
    <w:p w14:paraId="10BDF2B3" w14:textId="77777777" w:rsidR="00694857" w:rsidRPr="009E3FA1" w:rsidRDefault="00694857" w:rsidP="009E527E">
      <w:pPr>
        <w:pStyle w:val="bullet"/>
        <w:numPr>
          <w:ilvl w:val="0"/>
          <w:numId w:val="0"/>
        </w:numPr>
        <w:spacing w:before="0" w:after="0"/>
        <w:rPr>
          <w:sz w:val="22"/>
          <w:szCs w:val="22"/>
        </w:rPr>
      </w:pPr>
      <w:bookmarkStart w:id="13" w:name="__Fieldmark__14342_1580758020"/>
      <w:bookmarkEnd w:id="13"/>
    </w:p>
    <w:p w14:paraId="2A21A067" w14:textId="736E42FA" w:rsidR="00ED03BA" w:rsidRPr="009E3FA1" w:rsidRDefault="00ED03BA" w:rsidP="002B7CF4">
      <w:pPr>
        <w:pStyle w:val="ListParagraph"/>
        <w:numPr>
          <w:ilvl w:val="0"/>
          <w:numId w:val="3"/>
        </w:numPr>
        <w:spacing w:after="0" w:line="240" w:lineRule="auto"/>
        <w:jc w:val="both"/>
        <w:rPr>
          <w:rFonts w:ascii="Trebuchet MS" w:hAnsi="Trebuchet MS" w:cs="Times New Roman"/>
          <w:b/>
          <w:bCs/>
          <w:iCs/>
        </w:rPr>
      </w:pPr>
      <w:r w:rsidRPr="009E3FA1">
        <w:rPr>
          <w:rFonts w:ascii="Trebuchet MS" w:hAnsi="Trebuchet MS" w:cs="Times New Roman"/>
          <w:b/>
          <w:bCs/>
          <w:iCs/>
          <w:color w:val="7030A0"/>
        </w:rPr>
        <w:t>Organizația nu se află în niciuna din situațiile de excludere prevăzute de legislația aplicabilă</w:t>
      </w:r>
      <w:r w:rsidR="00050F15" w:rsidRPr="009E3FA1">
        <w:rPr>
          <w:rFonts w:ascii="Trebuchet MS" w:hAnsi="Trebuchet MS" w:cs="Times New Roman"/>
          <w:b/>
          <w:bCs/>
          <w:iCs/>
          <w:color w:val="7030A0"/>
        </w:rPr>
        <w:t>, respectiv Ghidul Solicitantului</w:t>
      </w:r>
      <w:r w:rsidRPr="009E3FA1">
        <w:rPr>
          <w:rFonts w:ascii="Trebuchet MS" w:hAnsi="Trebuchet MS" w:cs="Times New Roman"/>
          <w:b/>
          <w:bCs/>
          <w:iCs/>
          <w:color w:val="7030A0"/>
        </w:rPr>
        <w:t>:</w:t>
      </w:r>
    </w:p>
    <w:p w14:paraId="199D778A" w14:textId="77777777" w:rsidR="00193DF2" w:rsidRPr="009E3FA1" w:rsidRDefault="00193DF2" w:rsidP="00062D81">
      <w:pPr>
        <w:pStyle w:val="ListParagraph"/>
        <w:spacing w:after="0" w:line="240" w:lineRule="auto"/>
        <w:jc w:val="both"/>
        <w:rPr>
          <w:rFonts w:ascii="Trebuchet MS" w:hAnsi="Trebuchet MS" w:cs="Times New Roman"/>
          <w:b/>
          <w:bCs/>
          <w:iCs/>
        </w:rPr>
      </w:pPr>
    </w:p>
    <w:p w14:paraId="402E71A2" w14:textId="77777777" w:rsidR="00933AF3" w:rsidRPr="009E3FA1" w:rsidRDefault="00ED03BA" w:rsidP="00D75833">
      <w:pPr>
        <w:pStyle w:val="ListParagraph"/>
        <w:suppressAutoHyphens w:val="0"/>
        <w:spacing w:line="360" w:lineRule="auto"/>
        <w:jc w:val="both"/>
        <w:rPr>
          <w:rFonts w:ascii="Trebuchet MS" w:hAnsi="Trebuchet MS"/>
          <w:iCs/>
        </w:rPr>
      </w:pPr>
      <w:r w:rsidRPr="009E3FA1">
        <w:rPr>
          <w:rFonts w:ascii="Trebuchet MS" w:hAnsi="Trebuchet MS"/>
          <w:b/>
          <w:bCs/>
          <w:color w:val="7030A0"/>
        </w:rPr>
        <w:fldChar w:fldCharType="begin">
          <w:ffData>
            <w:name w:val=""/>
            <w:enabled/>
            <w:calcOnExit w:val="0"/>
            <w:checkBox>
              <w:sizeAuto/>
              <w:default w:val="0"/>
            </w:checkBox>
          </w:ffData>
        </w:fldChar>
      </w:r>
      <w:r w:rsidRPr="009E3FA1">
        <w:rPr>
          <w:rFonts w:ascii="Trebuchet MS" w:hAnsi="Trebuchet MS"/>
          <w:b/>
          <w:bCs/>
          <w:color w:val="7030A0"/>
        </w:rPr>
        <w:instrText xml:space="preserve"> FORMCHECKBOX </w:instrText>
      </w:r>
      <w:r w:rsidR="00000000">
        <w:rPr>
          <w:rFonts w:ascii="Trebuchet MS" w:hAnsi="Trebuchet MS"/>
          <w:b/>
          <w:bCs/>
          <w:color w:val="7030A0"/>
        </w:rPr>
      </w:r>
      <w:r w:rsidR="00000000">
        <w:rPr>
          <w:rFonts w:ascii="Trebuchet MS" w:hAnsi="Trebuchet MS"/>
          <w:b/>
          <w:bCs/>
          <w:color w:val="7030A0"/>
        </w:rPr>
        <w:fldChar w:fldCharType="separate"/>
      </w:r>
      <w:r w:rsidRPr="009E3FA1">
        <w:rPr>
          <w:rFonts w:ascii="Trebuchet MS" w:hAnsi="Trebuchet MS"/>
          <w:b/>
          <w:bCs/>
          <w:color w:val="7030A0"/>
        </w:rPr>
        <w:fldChar w:fldCharType="end"/>
      </w:r>
      <w:r w:rsidRPr="009E3FA1">
        <w:rPr>
          <w:rFonts w:ascii="Trebuchet MS" w:hAnsi="Trebuchet MS"/>
          <w:b/>
          <w:bCs/>
          <w:iCs/>
          <w:color w:val="7030A0"/>
          <w:lang w:eastAsia="sk-SK"/>
        </w:rPr>
        <w:t xml:space="preserve"> Cerința 1.</w:t>
      </w:r>
      <w:r w:rsidRPr="009E3FA1">
        <w:rPr>
          <w:rFonts w:ascii="Trebuchet MS" w:hAnsi="Trebuchet MS"/>
          <w:i/>
          <w:iCs/>
          <w:color w:val="7030A0"/>
          <w:lang w:eastAsia="sk-SK"/>
        </w:rPr>
        <w:t xml:space="preserve"> </w:t>
      </w:r>
      <w:r w:rsidR="00933AF3" w:rsidRPr="009E3FA1">
        <w:rPr>
          <w:rFonts w:ascii="Trebuchet MS" w:hAnsi="Trebuchet MS"/>
          <w:iCs/>
        </w:rPr>
        <w:t>Solicitantul nu se află în următoarele situații începând cu data depunerii cererii de finanțare, pe perioada de evaluare, selecție și contractare:</w:t>
      </w:r>
    </w:p>
    <w:p w14:paraId="50CA3316" w14:textId="0FB8B581" w:rsidR="00933AF3" w:rsidRPr="009E3FA1" w:rsidRDefault="00933AF3" w:rsidP="00933AF3">
      <w:pPr>
        <w:pStyle w:val="ListParagraph"/>
        <w:spacing w:line="360" w:lineRule="auto"/>
        <w:ind w:left="1014" w:hanging="425"/>
        <w:jc w:val="both"/>
        <w:rPr>
          <w:rFonts w:ascii="Trebuchet MS" w:hAnsi="Trebuchet MS"/>
          <w:iCs/>
        </w:rPr>
      </w:pPr>
      <w:r w:rsidRPr="009E3FA1">
        <w:rPr>
          <w:rFonts w:ascii="Trebuchet MS" w:hAnsi="Trebuchet MS"/>
          <w:iCs/>
        </w:rPr>
        <w:t xml:space="preserve">a. </w:t>
      </w:r>
      <w:r w:rsidR="004A3BA4" w:rsidRPr="009E3FA1">
        <w:rPr>
          <w:rFonts w:ascii="Trebuchet MS" w:hAnsi="Trebuchet MS"/>
          <w:iCs/>
          <w:color w:val="000000" w:themeColor="text1"/>
        </w:rPr>
        <w:t xml:space="preserve">Să se afle în stare de insolvență sau face obiectul unei proceduri de lichidare sau de administrare judiciară, a încheiat acorduri cu creditorii, și-a suspendat activitatea economică </w:t>
      </w:r>
      <w:r w:rsidR="004A3BA4" w:rsidRPr="009E3FA1">
        <w:rPr>
          <w:rFonts w:ascii="Trebuchet MS" w:hAnsi="Trebuchet MS"/>
          <w:iCs/>
          <w:color w:val="000000" w:themeColor="text1"/>
        </w:rPr>
        <w:lastRenderedPageBreak/>
        <w:t>sau face obiectul unei proceduri în urma acestor situații sau se află în situații similare în urma unei proceduri de aceeași natură prevăzute de legislația sau de reglementările naționale</w:t>
      </w:r>
      <w:r w:rsidRPr="009E3FA1">
        <w:rPr>
          <w:rFonts w:ascii="Trebuchet MS" w:hAnsi="Trebuchet MS"/>
          <w:iCs/>
        </w:rPr>
        <w:t>;</w:t>
      </w:r>
    </w:p>
    <w:p w14:paraId="7816A7A8" w14:textId="77777777" w:rsidR="00933AF3" w:rsidRPr="009E3FA1" w:rsidRDefault="00933AF3" w:rsidP="00933AF3">
      <w:pPr>
        <w:pStyle w:val="ListParagraph"/>
        <w:spacing w:line="360" w:lineRule="auto"/>
        <w:ind w:left="1014" w:hanging="425"/>
        <w:jc w:val="both"/>
        <w:rPr>
          <w:rFonts w:ascii="Trebuchet MS" w:hAnsi="Trebuchet MS"/>
          <w:iCs/>
        </w:rPr>
      </w:pPr>
      <w:r w:rsidRPr="009E3FA1">
        <w:rPr>
          <w:rFonts w:ascii="Trebuchet MS" w:hAnsi="Trebuchet MS"/>
          <w:iCs/>
        </w:rPr>
        <w:t>b.</w:t>
      </w:r>
      <w:r w:rsidRPr="009E3FA1">
        <w:rPr>
          <w:rFonts w:ascii="Trebuchet MS" w:hAnsi="Trebuchet MS"/>
          <w:iCs/>
        </w:rPr>
        <w:tab/>
        <w:t>Să facă obiectul unei proceduri legale pentru declararea sa într-una din situațiile de la punctul a.;</w:t>
      </w:r>
    </w:p>
    <w:p w14:paraId="182AE1FA" w14:textId="77777777" w:rsidR="00933AF3" w:rsidRPr="009E3FA1" w:rsidRDefault="00933AF3" w:rsidP="00933AF3">
      <w:pPr>
        <w:pStyle w:val="ListParagraph"/>
        <w:spacing w:line="360" w:lineRule="auto"/>
        <w:ind w:left="1014" w:hanging="425"/>
        <w:jc w:val="both"/>
        <w:rPr>
          <w:rFonts w:ascii="Trebuchet MS" w:hAnsi="Trebuchet MS"/>
          <w:iCs/>
        </w:rPr>
      </w:pPr>
      <w:r w:rsidRPr="009E3FA1">
        <w:rPr>
          <w:rFonts w:ascii="Trebuchet MS" w:hAnsi="Trebuchet MS"/>
          <w:iCs/>
        </w:rPr>
        <w:t>c.</w:t>
      </w:r>
      <w:r w:rsidRPr="009E3FA1">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E3FDC63" w14:textId="63DAA2F0" w:rsidR="00ED03BA" w:rsidRPr="009E3FA1" w:rsidRDefault="00ED03BA" w:rsidP="00062D81">
      <w:pPr>
        <w:pStyle w:val="bullet"/>
        <w:numPr>
          <w:ilvl w:val="0"/>
          <w:numId w:val="0"/>
        </w:numPr>
        <w:spacing w:before="0" w:after="0"/>
        <w:ind w:left="360"/>
        <w:rPr>
          <w:i/>
          <w:iCs/>
          <w:color w:val="00B050"/>
          <w:sz w:val="22"/>
          <w:szCs w:val="22"/>
          <w:lang w:eastAsia="sk-SK"/>
        </w:rPr>
      </w:pPr>
    </w:p>
    <w:p w14:paraId="70F1A3FE" w14:textId="77777777" w:rsidR="00933AF3" w:rsidRPr="009E3FA1" w:rsidRDefault="00ED03BA" w:rsidP="00D75833">
      <w:pPr>
        <w:pStyle w:val="ListParagraph"/>
        <w:suppressAutoHyphens w:val="0"/>
        <w:spacing w:line="360" w:lineRule="auto"/>
        <w:jc w:val="both"/>
        <w:rPr>
          <w:rFonts w:ascii="Trebuchet MS" w:hAnsi="Trebuchet MS"/>
          <w:iCs/>
        </w:rPr>
      </w:pPr>
      <w:r w:rsidRPr="009E3FA1">
        <w:rPr>
          <w:rFonts w:ascii="Trebuchet MS" w:hAnsi="Trebuchet MS"/>
          <w:b/>
          <w:bCs/>
          <w:color w:val="7030A0"/>
        </w:rPr>
        <w:fldChar w:fldCharType="begin">
          <w:ffData>
            <w:name w:val=""/>
            <w:enabled/>
            <w:calcOnExit w:val="0"/>
            <w:checkBox>
              <w:sizeAuto/>
              <w:default w:val="0"/>
            </w:checkBox>
          </w:ffData>
        </w:fldChar>
      </w:r>
      <w:r w:rsidRPr="009E3FA1">
        <w:rPr>
          <w:rFonts w:ascii="Trebuchet MS" w:hAnsi="Trebuchet MS"/>
          <w:b/>
          <w:bCs/>
          <w:color w:val="7030A0"/>
        </w:rPr>
        <w:instrText xml:space="preserve"> FORMCHECKBOX </w:instrText>
      </w:r>
      <w:r w:rsidR="00000000">
        <w:rPr>
          <w:rFonts w:ascii="Trebuchet MS" w:hAnsi="Trebuchet MS"/>
          <w:b/>
          <w:bCs/>
          <w:color w:val="7030A0"/>
        </w:rPr>
      </w:r>
      <w:r w:rsidR="00000000">
        <w:rPr>
          <w:rFonts w:ascii="Trebuchet MS" w:hAnsi="Trebuchet MS"/>
          <w:b/>
          <w:bCs/>
          <w:color w:val="7030A0"/>
        </w:rPr>
        <w:fldChar w:fldCharType="separate"/>
      </w:r>
      <w:r w:rsidRPr="009E3FA1">
        <w:rPr>
          <w:rFonts w:ascii="Trebuchet MS" w:hAnsi="Trebuchet MS"/>
          <w:b/>
          <w:bCs/>
          <w:color w:val="7030A0"/>
        </w:rPr>
        <w:fldChar w:fldCharType="end"/>
      </w:r>
      <w:r w:rsidRPr="009E3FA1">
        <w:rPr>
          <w:rFonts w:ascii="Trebuchet MS" w:hAnsi="Trebuchet MS"/>
          <w:b/>
          <w:bCs/>
          <w:iCs/>
          <w:color w:val="7030A0"/>
          <w:lang w:eastAsia="sk-SK"/>
        </w:rPr>
        <w:t xml:space="preserve"> Cerința 2.</w:t>
      </w:r>
      <w:r w:rsidRPr="009E3FA1">
        <w:rPr>
          <w:rFonts w:ascii="Trebuchet MS" w:hAnsi="Trebuchet MS"/>
          <w:i/>
          <w:iCs/>
          <w:color w:val="7030A0"/>
          <w:lang w:eastAsia="sk-SK"/>
        </w:rPr>
        <w:t xml:space="preserve"> </w:t>
      </w:r>
      <w:r w:rsidRPr="009E3FA1">
        <w:rPr>
          <w:rFonts w:ascii="Trebuchet MS" w:hAnsi="Trebuchet MS"/>
          <w:color w:val="7030A0"/>
          <w:lang w:eastAsia="sk-SK"/>
        </w:rPr>
        <w:t xml:space="preserve"> </w:t>
      </w:r>
      <w:r w:rsidR="00933AF3" w:rsidRPr="009E3FA1">
        <w:rPr>
          <w:rFonts w:ascii="Trebuchet MS" w:hAnsi="Trebuchet MS"/>
          <w:iCs/>
        </w:rPr>
        <w:t>Solicitantul trebuie să se regăsească în următoarele situații:</w:t>
      </w:r>
    </w:p>
    <w:p w14:paraId="012D34E6" w14:textId="77777777" w:rsidR="00933AF3" w:rsidRPr="009E3FA1" w:rsidRDefault="00933AF3" w:rsidP="00933AF3">
      <w:pPr>
        <w:pStyle w:val="ListParagraph"/>
        <w:spacing w:line="360" w:lineRule="auto"/>
        <w:ind w:left="873" w:hanging="153"/>
        <w:jc w:val="both"/>
        <w:rPr>
          <w:rFonts w:ascii="Trebuchet MS" w:hAnsi="Trebuchet MS"/>
          <w:iCs/>
        </w:rPr>
      </w:pPr>
      <w:r w:rsidRPr="009E3FA1">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3E530524" w14:textId="77777777" w:rsidR="00933AF3" w:rsidRPr="009E3FA1" w:rsidRDefault="00933AF3" w:rsidP="00933AF3">
      <w:pPr>
        <w:pStyle w:val="ListParagraph"/>
        <w:spacing w:line="360" w:lineRule="auto"/>
        <w:ind w:left="1298" w:hanging="142"/>
        <w:jc w:val="both"/>
        <w:rPr>
          <w:rFonts w:ascii="Trebuchet MS" w:hAnsi="Trebuchet MS"/>
          <w:iCs/>
        </w:rPr>
      </w:pPr>
      <w:r w:rsidRPr="009E3FA1">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1F908A7" w14:textId="77777777" w:rsidR="00933AF3" w:rsidRPr="009E3FA1" w:rsidRDefault="00933AF3" w:rsidP="00933AF3">
      <w:pPr>
        <w:pStyle w:val="ListParagraph"/>
        <w:spacing w:line="360" w:lineRule="auto"/>
        <w:ind w:left="1298" w:hanging="142"/>
        <w:jc w:val="both"/>
        <w:rPr>
          <w:rFonts w:ascii="Trebuchet MS" w:hAnsi="Trebuchet MS"/>
          <w:iCs/>
        </w:rPr>
      </w:pPr>
      <w:r w:rsidRPr="009E3FA1">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19CDB40E" w14:textId="77777777" w:rsidR="00933AF3" w:rsidRPr="009E3FA1" w:rsidRDefault="00933AF3" w:rsidP="00933AF3">
      <w:pPr>
        <w:pStyle w:val="ListParagraph"/>
        <w:spacing w:line="360" w:lineRule="auto"/>
        <w:ind w:left="873" w:hanging="153"/>
        <w:jc w:val="both"/>
        <w:rPr>
          <w:rFonts w:ascii="Trebuchet MS" w:hAnsi="Trebuchet MS"/>
          <w:iCs/>
        </w:rPr>
      </w:pPr>
      <w:r w:rsidRPr="009E3FA1">
        <w:rPr>
          <w:rFonts w:ascii="Trebuchet MS" w:hAnsi="Trebuchet MS"/>
          <w:iCs/>
        </w:rPr>
        <w:t>b. să fi achitat obligațiile de plată nete către bugetul de stat și respectiv bugetul local în ultimul an calendaristic conform normelor legale în vigoare</w:t>
      </w:r>
    </w:p>
    <w:p w14:paraId="03813835" w14:textId="77777777" w:rsidR="00933AF3" w:rsidRPr="009E3FA1" w:rsidRDefault="00933AF3" w:rsidP="00933AF3">
      <w:pPr>
        <w:pStyle w:val="ListParagraph"/>
        <w:spacing w:line="360" w:lineRule="auto"/>
        <w:ind w:left="873" w:hanging="153"/>
        <w:jc w:val="both"/>
        <w:rPr>
          <w:rFonts w:ascii="Trebuchet MS" w:hAnsi="Trebuchet MS"/>
          <w:iCs/>
        </w:rPr>
      </w:pPr>
      <w:r w:rsidRPr="009E3FA1">
        <w:rPr>
          <w:rFonts w:ascii="Trebuchet MS" w:hAnsi="Trebuchet MS"/>
          <w:iCs/>
        </w:rPr>
        <w:t xml:space="preserve">c. deține dreptul legal de a desfășura activitățile prevăzute în cadrul proiectului </w:t>
      </w:r>
    </w:p>
    <w:p w14:paraId="56D1347E" w14:textId="1D6B41B6" w:rsidR="00ED03BA" w:rsidRPr="009E3FA1" w:rsidRDefault="00ED03BA" w:rsidP="00933AF3">
      <w:pPr>
        <w:pStyle w:val="bullet"/>
        <w:numPr>
          <w:ilvl w:val="0"/>
          <w:numId w:val="0"/>
        </w:numPr>
        <w:spacing w:before="0" w:after="0"/>
        <w:ind w:left="360"/>
        <w:rPr>
          <w:color w:val="00B050"/>
          <w:sz w:val="22"/>
          <w:szCs w:val="22"/>
        </w:rPr>
      </w:pPr>
    </w:p>
    <w:p w14:paraId="1FE22055" w14:textId="36C49C23" w:rsidR="00933AF3" w:rsidRPr="009E3FA1" w:rsidRDefault="00ED03BA" w:rsidP="00D75833">
      <w:pPr>
        <w:pStyle w:val="ListParagraph"/>
        <w:suppressAutoHyphens w:val="0"/>
        <w:spacing w:line="360" w:lineRule="auto"/>
        <w:jc w:val="both"/>
        <w:rPr>
          <w:rFonts w:ascii="Trebuchet MS" w:hAnsi="Trebuchet MS"/>
          <w:iCs/>
        </w:rPr>
      </w:pPr>
      <w:r w:rsidRPr="009E3FA1">
        <w:rPr>
          <w:rFonts w:ascii="Trebuchet MS" w:hAnsi="Trebuchet MS"/>
          <w:b/>
          <w:bCs/>
          <w:color w:val="7030A0"/>
        </w:rPr>
        <w:fldChar w:fldCharType="begin">
          <w:ffData>
            <w:name w:val=""/>
            <w:enabled/>
            <w:calcOnExit w:val="0"/>
            <w:checkBox>
              <w:sizeAuto/>
              <w:default w:val="0"/>
            </w:checkBox>
          </w:ffData>
        </w:fldChar>
      </w:r>
      <w:r w:rsidRPr="009E3FA1">
        <w:rPr>
          <w:rFonts w:ascii="Trebuchet MS" w:hAnsi="Trebuchet MS"/>
          <w:b/>
          <w:bCs/>
          <w:color w:val="7030A0"/>
        </w:rPr>
        <w:instrText xml:space="preserve"> FORMCHECKBOX </w:instrText>
      </w:r>
      <w:r w:rsidR="00000000">
        <w:rPr>
          <w:rFonts w:ascii="Trebuchet MS" w:hAnsi="Trebuchet MS"/>
          <w:b/>
          <w:bCs/>
          <w:color w:val="7030A0"/>
        </w:rPr>
      </w:r>
      <w:r w:rsidR="00000000">
        <w:rPr>
          <w:rFonts w:ascii="Trebuchet MS" w:hAnsi="Trebuchet MS"/>
          <w:b/>
          <w:bCs/>
          <w:color w:val="7030A0"/>
        </w:rPr>
        <w:fldChar w:fldCharType="separate"/>
      </w:r>
      <w:r w:rsidRPr="009E3FA1">
        <w:rPr>
          <w:rFonts w:ascii="Trebuchet MS" w:hAnsi="Trebuchet MS"/>
          <w:b/>
          <w:bCs/>
          <w:color w:val="7030A0"/>
        </w:rPr>
        <w:fldChar w:fldCharType="end"/>
      </w:r>
      <w:r w:rsidRPr="009E3FA1">
        <w:rPr>
          <w:rFonts w:ascii="Trebuchet MS" w:hAnsi="Trebuchet MS"/>
          <w:b/>
          <w:bCs/>
          <w:iCs/>
          <w:color w:val="7030A0"/>
          <w:lang w:eastAsia="sk-SK"/>
        </w:rPr>
        <w:t xml:space="preserve"> Cerința </w:t>
      </w:r>
      <w:r w:rsidR="00933AF3" w:rsidRPr="009E3FA1">
        <w:rPr>
          <w:rFonts w:ascii="Trebuchet MS" w:hAnsi="Trebuchet MS"/>
          <w:b/>
          <w:bCs/>
          <w:i/>
          <w:iCs/>
          <w:color w:val="7030A0"/>
          <w:lang w:eastAsia="sk-SK"/>
        </w:rPr>
        <w:t>3</w:t>
      </w:r>
      <w:r w:rsidRPr="009E3FA1">
        <w:rPr>
          <w:rFonts w:ascii="Trebuchet MS" w:hAnsi="Trebuchet MS"/>
          <w:b/>
          <w:bCs/>
          <w:iCs/>
          <w:color w:val="7030A0"/>
          <w:lang w:eastAsia="sk-SK"/>
        </w:rPr>
        <w:t>.</w:t>
      </w:r>
      <w:r w:rsidRPr="009E3FA1">
        <w:rPr>
          <w:rFonts w:ascii="Trebuchet MS" w:hAnsi="Trebuchet MS"/>
          <w:i/>
          <w:iCs/>
          <w:color w:val="7030A0"/>
          <w:lang w:eastAsia="sk-SK"/>
        </w:rPr>
        <w:t xml:space="preserve"> </w:t>
      </w:r>
      <w:r w:rsidR="00933AF3" w:rsidRPr="009E3FA1">
        <w:rPr>
          <w:rFonts w:ascii="Trebuchet MS" w:hAnsi="Trebuchet MS"/>
          <w:iCs/>
        </w:rPr>
        <w:t>Reprezentantul legal care își exercită atribuțiile de drept pe perioada procesului de evaluare, selecție și contractare trebuie să nu se afle într-una din situațiile de mai jos:</w:t>
      </w:r>
    </w:p>
    <w:p w14:paraId="40FF1287" w14:textId="77777777" w:rsidR="00933AF3" w:rsidRPr="009E3FA1" w:rsidRDefault="00933AF3" w:rsidP="00933AF3">
      <w:pPr>
        <w:pStyle w:val="ListParagraph"/>
        <w:spacing w:line="360" w:lineRule="auto"/>
        <w:jc w:val="both"/>
        <w:rPr>
          <w:rFonts w:ascii="Trebuchet MS" w:hAnsi="Trebuchet MS"/>
          <w:iCs/>
        </w:rPr>
      </w:pPr>
      <w:r w:rsidRPr="009E3FA1">
        <w:rPr>
          <w:rFonts w:ascii="Trebuchet MS" w:hAnsi="Trebuchet MS"/>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476A0FC" w14:textId="0183FA08" w:rsidR="00933AF3" w:rsidRPr="009E3FA1" w:rsidRDefault="00933AF3" w:rsidP="00933AF3">
      <w:pPr>
        <w:pStyle w:val="ListParagraph"/>
        <w:spacing w:line="360" w:lineRule="auto"/>
        <w:jc w:val="both"/>
        <w:rPr>
          <w:rFonts w:ascii="Trebuchet MS" w:hAnsi="Trebuchet MS"/>
          <w:iCs/>
        </w:rPr>
      </w:pPr>
      <w:r w:rsidRPr="009E3FA1">
        <w:rPr>
          <w:rFonts w:ascii="Trebuchet MS" w:hAnsi="Trebuchet MS"/>
          <w:iCs/>
        </w:rPr>
        <w:lastRenderedPageBreak/>
        <w:t>b. Să se afle în situația de a induce grav în eroare Autoritatea de Management  sau comisiile de evaluare și selecție, prin furnizarea de informații incorecte în cadrul prezent</w:t>
      </w:r>
      <w:r w:rsidR="00FB3821" w:rsidRPr="009E3FA1">
        <w:rPr>
          <w:rFonts w:ascii="Trebuchet MS" w:hAnsi="Trebuchet MS"/>
          <w:iCs/>
        </w:rPr>
        <w:t>ului</w:t>
      </w:r>
      <w:r w:rsidRPr="009E3FA1">
        <w:rPr>
          <w:rFonts w:ascii="Trebuchet MS" w:hAnsi="Trebuchet MS"/>
          <w:iCs/>
        </w:rPr>
        <w:t xml:space="preserve"> apel de proiecte sau a altor apeluri de proiecte derulate în cadrul PR Sud-Muntenia 2021-2027</w:t>
      </w:r>
    </w:p>
    <w:p w14:paraId="260A9227" w14:textId="567FFAFC" w:rsidR="00933AF3" w:rsidRPr="009E3FA1" w:rsidRDefault="00933AF3" w:rsidP="00933AF3">
      <w:pPr>
        <w:pStyle w:val="ListParagraph"/>
        <w:spacing w:line="360" w:lineRule="auto"/>
        <w:jc w:val="both"/>
        <w:rPr>
          <w:rFonts w:ascii="Trebuchet MS" w:hAnsi="Trebuchet MS"/>
          <w:iCs/>
        </w:rPr>
      </w:pPr>
      <w:r w:rsidRPr="009E3FA1">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w:t>
      </w:r>
      <w:r w:rsidR="00FB3821" w:rsidRPr="009E3FA1">
        <w:rPr>
          <w:rFonts w:ascii="Trebuchet MS" w:hAnsi="Trebuchet MS"/>
          <w:iCs/>
        </w:rPr>
        <w:t>ului</w:t>
      </w:r>
      <w:r w:rsidRPr="009E3FA1">
        <w:rPr>
          <w:rFonts w:ascii="Trebuchet MS" w:hAnsi="Trebuchet MS"/>
          <w:iCs/>
        </w:rPr>
        <w:t xml:space="preserve"> apel de proiecte sau a altor apeluri de proiecte derulate în cadrul Programului Regional Sud Muntenia 2021-2027</w:t>
      </w:r>
    </w:p>
    <w:p w14:paraId="7E95BB41" w14:textId="77777777" w:rsidR="00933AF3" w:rsidRPr="009E3FA1" w:rsidRDefault="00933AF3" w:rsidP="00933AF3">
      <w:pPr>
        <w:pStyle w:val="ListParagraph"/>
        <w:spacing w:line="360" w:lineRule="auto"/>
        <w:jc w:val="both"/>
        <w:rPr>
          <w:rFonts w:ascii="Trebuchet MS" w:hAnsi="Trebuchet MS"/>
          <w:iCs/>
        </w:rPr>
      </w:pPr>
      <w:r w:rsidRPr="009E3FA1">
        <w:rPr>
          <w:rFonts w:ascii="Trebuchet MS" w:hAnsi="Trebuchet MS"/>
          <w:iCs/>
        </w:rPr>
        <w:t>d. Să fi suferit condamnări definitive în cauze referitoare la obținerea și utilizarea   fondurilor europene și/sau a fondurilor publice naționale aferente acestora.</w:t>
      </w:r>
    </w:p>
    <w:p w14:paraId="225F0240" w14:textId="77777777" w:rsidR="00ED03BA" w:rsidRDefault="00ED03BA" w:rsidP="009E3FA1">
      <w:pPr>
        <w:pStyle w:val="bullet"/>
        <w:numPr>
          <w:ilvl w:val="0"/>
          <w:numId w:val="0"/>
        </w:numPr>
        <w:spacing w:before="0" w:after="0"/>
        <w:rPr>
          <w:color w:val="00B050"/>
          <w:sz w:val="22"/>
          <w:szCs w:val="22"/>
        </w:rPr>
      </w:pPr>
    </w:p>
    <w:p w14:paraId="51E01D35" w14:textId="77777777" w:rsidR="00D75833" w:rsidRPr="009E3FA1" w:rsidRDefault="00D75833" w:rsidP="009E3FA1">
      <w:pPr>
        <w:pStyle w:val="bullet"/>
        <w:numPr>
          <w:ilvl w:val="0"/>
          <w:numId w:val="0"/>
        </w:numPr>
        <w:spacing w:before="0" w:after="0"/>
        <w:rPr>
          <w:color w:val="00B050"/>
          <w:sz w:val="22"/>
          <w:szCs w:val="22"/>
        </w:rPr>
      </w:pPr>
    </w:p>
    <w:p w14:paraId="32EC07DE" w14:textId="65B59055" w:rsidR="00D61D10" w:rsidRPr="009E3FA1" w:rsidRDefault="002F6292" w:rsidP="00A97B85">
      <w:pPr>
        <w:pStyle w:val="ListParagraph"/>
        <w:numPr>
          <w:ilvl w:val="0"/>
          <w:numId w:val="3"/>
        </w:numPr>
        <w:spacing w:after="0" w:line="240" w:lineRule="auto"/>
        <w:jc w:val="both"/>
        <w:rPr>
          <w:rFonts w:ascii="Trebuchet MS" w:hAnsi="Trebuchet MS" w:cs="Times New Roman"/>
          <w:b/>
          <w:bCs/>
          <w:iCs/>
        </w:rPr>
      </w:pPr>
      <w:r w:rsidRPr="009E3FA1">
        <w:rPr>
          <w:rFonts w:ascii="Trebuchet MS" w:hAnsi="Trebuchet MS" w:cs="Times New Roman"/>
          <w:b/>
          <w:bCs/>
          <w:iCs/>
        </w:rPr>
        <w:t>Mă angajez ca organizația</w:t>
      </w:r>
      <w:r w:rsidR="00F849A4" w:rsidRPr="009E3FA1">
        <w:rPr>
          <w:rFonts w:ascii="Trebuchet MS" w:hAnsi="Trebuchet MS" w:cs="Times New Roman"/>
          <w:b/>
          <w:bCs/>
          <w:iCs/>
        </w:rPr>
        <w:t xml:space="preserve"> </w:t>
      </w:r>
      <w:r w:rsidR="00DD26FF" w:rsidRPr="009E3FA1">
        <w:rPr>
          <w:rFonts w:ascii="Trebuchet MS" w:hAnsi="Trebuchet MS" w:cs="Times New Roman"/>
          <w:iCs/>
        </w:rPr>
        <w:t>pe care o reprezint</w:t>
      </w:r>
      <w:r w:rsidRPr="009E3FA1">
        <w:rPr>
          <w:rFonts w:ascii="Trebuchet MS" w:hAnsi="Trebuchet MS" w:cs="Times New Roman"/>
          <w:b/>
          <w:bCs/>
          <w:iCs/>
        </w:rPr>
        <w:t xml:space="preserve">: </w:t>
      </w:r>
    </w:p>
    <w:p w14:paraId="1C1C32E4" w14:textId="77777777" w:rsidR="00030D18" w:rsidRPr="009E3FA1" w:rsidRDefault="00030D18" w:rsidP="00030D18">
      <w:pPr>
        <w:pStyle w:val="ListParagraph"/>
        <w:spacing w:after="0" w:line="240" w:lineRule="auto"/>
        <w:ind w:left="786"/>
        <w:jc w:val="both"/>
        <w:rPr>
          <w:rFonts w:ascii="Trebuchet MS" w:hAnsi="Trebuchet MS" w:cs="Times New Roman"/>
          <w:b/>
          <w:bCs/>
          <w:iCs/>
        </w:rPr>
      </w:pPr>
    </w:p>
    <w:p w14:paraId="356B3ADB" w14:textId="5BC5BB09" w:rsidR="00030D18" w:rsidRPr="009E3FA1" w:rsidRDefault="00030D18" w:rsidP="00030D18">
      <w:pPr>
        <w:pStyle w:val="ListParagraph"/>
        <w:spacing w:after="0" w:line="240" w:lineRule="auto"/>
        <w:jc w:val="both"/>
        <w:rPr>
          <w:rFonts w:ascii="Trebuchet MS" w:hAnsi="Trebuchet MS" w:cs="Times New Roman"/>
          <w:b/>
          <w:bCs/>
          <w:iCs/>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E3FA1">
        <w:rPr>
          <w:rFonts w:ascii="Trebuchet MS" w:hAnsi="Trebuchet MS"/>
        </w:rPr>
        <w:fldChar w:fldCharType="end"/>
      </w:r>
      <w:r w:rsidRPr="009E3FA1">
        <w:rPr>
          <w:rFonts w:ascii="Trebuchet MS" w:hAnsi="Trebuchet MS"/>
        </w:rPr>
        <w:t xml:space="preserve"> </w:t>
      </w:r>
      <w:r w:rsidRPr="009E3FA1">
        <w:rPr>
          <w:rFonts w:ascii="Trebuchet MS" w:hAnsi="Trebuchet MS" w:cs="Times New Roman"/>
          <w:i/>
        </w:rPr>
        <w:t>Să nu utilizeze sprijinul primit pentru finanțarea de intervenții excluse din domeniul</w:t>
      </w:r>
      <w:r w:rsidR="001F3E43">
        <w:rPr>
          <w:rFonts w:ascii="Trebuchet MS" w:hAnsi="Trebuchet MS" w:cs="Times New Roman"/>
          <w:i/>
        </w:rPr>
        <w:t xml:space="preserve"> </w:t>
      </w:r>
      <w:r w:rsidRPr="009E3FA1">
        <w:rPr>
          <w:rFonts w:ascii="Trebuchet MS" w:hAnsi="Trebuchet MS" w:cs="Times New Roman"/>
          <w:i/>
        </w:rPr>
        <w:t>de aplicare al Fondului European de Dezvoltare Regională</w:t>
      </w:r>
    </w:p>
    <w:p w14:paraId="01AF64FA" w14:textId="653ACE3A" w:rsidR="00694857" w:rsidRPr="009E3FA1" w:rsidRDefault="00D61D10">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E3FA1">
        <w:rPr>
          <w:rFonts w:ascii="Trebuchet MS" w:hAnsi="Trebuchet MS"/>
        </w:rPr>
        <w:fldChar w:fldCharType="end"/>
      </w:r>
      <w:bookmarkStart w:id="14" w:name="__Fieldmark__14454_1580758020"/>
      <w:bookmarkEnd w:id="14"/>
      <w:r w:rsidR="002F6292" w:rsidRPr="009E3FA1">
        <w:rPr>
          <w:rFonts w:ascii="Trebuchet MS" w:hAnsi="Trebuchet MS" w:cs="Times New Roman"/>
          <w:i/>
          <w:iCs/>
          <w:lang w:eastAsia="sk-SK"/>
        </w:rPr>
        <w:t xml:space="preserve"> </w:t>
      </w:r>
      <w:r w:rsidR="002F6292" w:rsidRPr="009E3FA1">
        <w:rPr>
          <w:rFonts w:ascii="Trebuchet MS" w:hAnsi="Trebuchet MS" w:cs="Times New Roman"/>
          <w:i/>
        </w:rPr>
        <w:t>Să asigure contribuţia proprie declarata în sectiunea aferenta din Cererea de Finanțare,</w:t>
      </w:r>
    </w:p>
    <w:p w14:paraId="40C17A2D" w14:textId="6B3E6DD1" w:rsidR="00694857" w:rsidRPr="009E3FA1" w:rsidRDefault="00D61D10">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E3FA1">
        <w:rPr>
          <w:rFonts w:ascii="Trebuchet MS" w:hAnsi="Trebuchet MS"/>
        </w:rPr>
        <w:fldChar w:fldCharType="end"/>
      </w:r>
      <w:bookmarkStart w:id="15" w:name="__Fieldmark__14455_1580758020"/>
      <w:bookmarkEnd w:id="15"/>
      <w:r w:rsidR="002F6292" w:rsidRPr="009E3FA1">
        <w:rPr>
          <w:rFonts w:ascii="Trebuchet MS" w:hAnsi="Trebuchet MS" w:cs="Times New Roman"/>
          <w:i/>
          <w:iCs/>
          <w:lang w:eastAsia="sk-SK"/>
        </w:rPr>
        <w:t xml:space="preserve"> </w:t>
      </w:r>
      <w:r w:rsidR="002F6292" w:rsidRPr="009E3FA1">
        <w:rPr>
          <w:rFonts w:ascii="Trebuchet MS" w:hAnsi="Trebuchet MS" w:cs="Times New Roman"/>
          <w:i/>
        </w:rPr>
        <w:t>Să finanţeze toate costurile</w:t>
      </w:r>
      <w:r w:rsidR="00F849A4" w:rsidRPr="009E3FA1">
        <w:rPr>
          <w:rFonts w:ascii="Trebuchet MS" w:hAnsi="Trebuchet MS" w:cs="Times New Roman"/>
          <w:i/>
        </w:rPr>
        <w:t xml:space="preserve">, </w:t>
      </w:r>
      <w:r w:rsidR="002F6292" w:rsidRPr="009E3FA1">
        <w:rPr>
          <w:rFonts w:ascii="Trebuchet MS" w:hAnsi="Trebuchet MS" w:cs="Times New Roman"/>
          <w:i/>
        </w:rPr>
        <w:t xml:space="preserve">inclusiv costurile </w:t>
      </w:r>
      <w:r w:rsidRPr="009E3FA1">
        <w:rPr>
          <w:rFonts w:ascii="Trebuchet MS" w:hAnsi="Trebuchet MS" w:cs="Times New Roman"/>
          <w:i/>
        </w:rPr>
        <w:t>neeligibile, dar necesare</w:t>
      </w:r>
      <w:r w:rsidR="00F849A4" w:rsidRPr="009E3FA1">
        <w:rPr>
          <w:rFonts w:ascii="Trebuchet MS" w:hAnsi="Trebuchet MS" w:cs="Times New Roman"/>
          <w:i/>
        </w:rPr>
        <w:t xml:space="preserve">, </w:t>
      </w:r>
      <w:r w:rsidR="002F6292" w:rsidRPr="009E3FA1">
        <w:rPr>
          <w:rFonts w:ascii="Trebuchet MS" w:hAnsi="Trebuchet MS" w:cs="Times New Roman"/>
          <w:i/>
        </w:rPr>
        <w:t>aferente proiectului,</w:t>
      </w:r>
    </w:p>
    <w:p w14:paraId="5978E265" w14:textId="0D60FA11" w:rsidR="00694857" w:rsidRPr="009E3FA1" w:rsidRDefault="00D61D10">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E3FA1">
        <w:rPr>
          <w:rFonts w:ascii="Trebuchet MS" w:hAnsi="Trebuchet MS"/>
        </w:rPr>
        <w:fldChar w:fldCharType="end"/>
      </w:r>
      <w:bookmarkStart w:id="16" w:name="__Fieldmark__14456_1580758020"/>
      <w:bookmarkEnd w:id="16"/>
      <w:r w:rsidR="002F6292" w:rsidRPr="009E3FA1">
        <w:rPr>
          <w:rFonts w:ascii="Trebuchet MS" w:hAnsi="Trebuchet MS" w:cs="Times New Roman"/>
          <w:i/>
          <w:iCs/>
          <w:lang w:eastAsia="sk-SK"/>
        </w:rPr>
        <w:t xml:space="preserve"> </w:t>
      </w:r>
      <w:r w:rsidR="002F6292" w:rsidRPr="009E3FA1">
        <w:rPr>
          <w:rFonts w:ascii="Trebuchet MS" w:hAnsi="Trebuchet MS" w:cs="Times New Roman"/>
          <w:i/>
        </w:rPr>
        <w:t xml:space="preserve"> Să asigure resursele financiare necesare implementării optime a proiectului în condiţiile rambursării ulterioare a cheltuielilor eligibile din </w:t>
      </w:r>
      <w:r w:rsidR="00CA601F" w:rsidRPr="009E3FA1">
        <w:rPr>
          <w:rFonts w:ascii="Trebuchet MS" w:hAnsi="Trebuchet MS" w:cs="Times New Roman"/>
          <w:i/>
        </w:rPr>
        <w:t>fonduri</w:t>
      </w:r>
      <w:r w:rsidRPr="009E3FA1">
        <w:rPr>
          <w:rFonts w:ascii="Trebuchet MS" w:hAnsi="Trebuchet MS" w:cs="Times New Roman"/>
          <w:i/>
        </w:rPr>
        <w:t>le</w:t>
      </w:r>
      <w:r w:rsidR="00CA601F" w:rsidRPr="009E3FA1">
        <w:rPr>
          <w:rFonts w:ascii="Trebuchet MS" w:hAnsi="Trebuchet MS" w:cs="Times New Roman"/>
          <w:i/>
        </w:rPr>
        <w:t xml:space="preserve"> </w:t>
      </w:r>
      <w:r w:rsidRPr="009E3FA1">
        <w:rPr>
          <w:rFonts w:ascii="Trebuchet MS" w:hAnsi="Trebuchet MS" w:cs="Times New Roman"/>
          <w:i/>
        </w:rPr>
        <w:t>Uniunii</w:t>
      </w:r>
      <w:r w:rsidR="002F6292" w:rsidRPr="009E3FA1">
        <w:rPr>
          <w:rFonts w:ascii="Trebuchet MS" w:hAnsi="Trebuchet MS" w:cs="Times New Roman"/>
          <w:i/>
        </w:rPr>
        <w:t>,</w:t>
      </w:r>
    </w:p>
    <w:p w14:paraId="27C36985" w14:textId="42AE8ED0" w:rsidR="00D61D10" w:rsidRPr="009E3FA1" w:rsidRDefault="00D61D10" w:rsidP="00D61D10">
      <w:pPr>
        <w:pStyle w:val="Ghid2"/>
        <w:spacing w:before="0" w:line="276" w:lineRule="auto"/>
        <w:ind w:left="720"/>
        <w:jc w:val="both"/>
        <w:rPr>
          <w:rFonts w:ascii="Trebuchet MS" w:hAnsi="Trebuchet MS" w:cs="Arial"/>
          <w:i w:val="0"/>
          <w:color w:val="000000"/>
          <w:sz w:val="22"/>
          <w:szCs w:val="22"/>
        </w:rPr>
      </w:pPr>
      <w:r w:rsidRPr="009E3FA1">
        <w:rPr>
          <w:rFonts w:ascii="Trebuchet MS" w:hAnsi="Trebuchet MS"/>
          <w:sz w:val="22"/>
          <w:szCs w:val="22"/>
        </w:rPr>
        <w:fldChar w:fldCharType="begin">
          <w:ffData>
            <w:name w:val=""/>
            <w:enabled/>
            <w:calcOnExit w:val="0"/>
            <w:checkBox>
              <w:sizeAuto/>
              <w:default w:val="0"/>
            </w:checkBox>
          </w:ffData>
        </w:fldChar>
      </w:r>
      <w:r w:rsidRPr="009E3FA1">
        <w:rPr>
          <w:rFonts w:ascii="Trebuchet MS" w:hAnsi="Trebuchet MS"/>
          <w:sz w:val="22"/>
          <w:szCs w:val="22"/>
        </w:rPr>
        <w:instrText xml:space="preserve"> FORMCHECKBOX </w:instrText>
      </w:r>
      <w:r w:rsidR="00000000">
        <w:rPr>
          <w:rFonts w:ascii="Trebuchet MS" w:hAnsi="Trebuchet MS"/>
          <w:sz w:val="22"/>
          <w:szCs w:val="22"/>
        </w:rPr>
      </w:r>
      <w:r w:rsidR="00000000">
        <w:rPr>
          <w:rFonts w:ascii="Trebuchet MS" w:hAnsi="Trebuchet MS"/>
          <w:sz w:val="22"/>
          <w:szCs w:val="22"/>
        </w:rPr>
        <w:fldChar w:fldCharType="separate"/>
      </w:r>
      <w:r w:rsidRPr="009E3FA1">
        <w:rPr>
          <w:rFonts w:ascii="Trebuchet MS" w:hAnsi="Trebuchet MS"/>
          <w:sz w:val="22"/>
          <w:szCs w:val="22"/>
        </w:rPr>
        <w:fldChar w:fldCharType="end"/>
      </w:r>
      <w:r w:rsidRPr="009E3FA1">
        <w:rPr>
          <w:rFonts w:ascii="Trebuchet MS" w:hAnsi="Trebuchet MS"/>
          <w:iCs/>
          <w:sz w:val="22"/>
          <w:szCs w:val="22"/>
          <w:lang w:eastAsia="sk-SK"/>
        </w:rPr>
        <w:t xml:space="preserve"> </w:t>
      </w:r>
      <w:r w:rsidR="00EE24E5" w:rsidRPr="009E3FA1">
        <w:rPr>
          <w:rFonts w:ascii="Trebuchet MS" w:hAnsi="Trebuchet MS"/>
          <w:iCs/>
          <w:sz w:val="22"/>
          <w:szCs w:val="22"/>
          <w:lang w:eastAsia="sk-SK"/>
        </w:rPr>
        <w:t>S</w:t>
      </w:r>
      <w:r w:rsidRPr="009E3FA1">
        <w:rPr>
          <w:rFonts w:ascii="Trebuchet MS" w:eastAsiaTheme="minorHAnsi" w:hAnsi="Trebuchet MS"/>
          <w:sz w:val="22"/>
          <w:szCs w:val="22"/>
        </w:rPr>
        <w:t>ă asigure folosința echipamentelor şi bunurilor achiziţionate prin proiect, împreună cu partenerii, după caz, pentru scopul declarat în proiect</w:t>
      </w:r>
    </w:p>
    <w:p w14:paraId="0D922991" w14:textId="02099C2A" w:rsidR="00694857" w:rsidRPr="009E3FA1" w:rsidRDefault="00D61D10">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E3FA1">
        <w:rPr>
          <w:rFonts w:ascii="Trebuchet MS" w:hAnsi="Trebuchet MS"/>
        </w:rPr>
        <w:fldChar w:fldCharType="end"/>
      </w:r>
      <w:bookmarkStart w:id="17" w:name="__Fieldmark__14457_1580758020"/>
      <w:bookmarkEnd w:id="17"/>
      <w:r w:rsidR="002F6292" w:rsidRPr="009E3FA1">
        <w:rPr>
          <w:rFonts w:ascii="Trebuchet MS" w:hAnsi="Trebuchet MS" w:cs="Times New Roman"/>
          <w:i/>
          <w:iCs/>
          <w:lang w:eastAsia="sk-SK"/>
        </w:rPr>
        <w:t xml:space="preserve"> </w:t>
      </w:r>
      <w:r w:rsidR="002F6292" w:rsidRPr="009E3FA1">
        <w:rPr>
          <w:rFonts w:ascii="Trebuchet MS" w:hAnsi="Trebuchet MS" w:cs="Times New Roman"/>
          <w:i/>
        </w:rPr>
        <w:t xml:space="preserve">Să asigure </w:t>
      </w:r>
      <w:r w:rsidRPr="009E3FA1">
        <w:rPr>
          <w:rFonts w:ascii="Trebuchet MS" w:hAnsi="Trebuchet MS" w:cs="Times New Roman"/>
          <w:i/>
        </w:rPr>
        <w:t xml:space="preserve">cheltuielile de funcționare și întreținere aferente proiectului care includ investiții în infrastructură sau investiții productive, în vederea asigurării sustenabilității financiare a acestora </w:t>
      </w:r>
      <w:r w:rsidRPr="009E3FA1">
        <w:rPr>
          <w:rFonts w:ascii="Trebuchet MS" w:hAnsi="Trebuchet MS" w:cs="Times New Roman"/>
        </w:rPr>
        <w:t>(pentru investiții din FEDR/FC</w:t>
      </w:r>
      <w:r w:rsidRPr="009E3FA1">
        <w:rPr>
          <w:rFonts w:ascii="Trebuchet MS" w:hAnsi="Trebuchet MS" w:cs="Times New Roman"/>
          <w:b/>
          <w:i/>
        </w:rPr>
        <w:t>)</w:t>
      </w:r>
      <w:r w:rsidR="002F6292" w:rsidRPr="009E3FA1">
        <w:rPr>
          <w:rFonts w:ascii="Trebuchet MS" w:hAnsi="Trebuchet MS" w:cs="Times New Roman"/>
          <w:b/>
          <w:i/>
        </w:rPr>
        <w:t>.</w:t>
      </w:r>
    </w:p>
    <w:p w14:paraId="3B51503B" w14:textId="2669A25F" w:rsidR="00694857" w:rsidRPr="009E3FA1" w:rsidRDefault="00D61D10">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E3FA1">
        <w:rPr>
          <w:rFonts w:ascii="Trebuchet MS" w:hAnsi="Trebuchet MS"/>
        </w:rPr>
        <w:fldChar w:fldCharType="end"/>
      </w:r>
      <w:bookmarkStart w:id="18" w:name="__Fieldmark__14458_1580758020"/>
      <w:bookmarkEnd w:id="18"/>
      <w:r w:rsidR="002F6292" w:rsidRPr="009E3FA1">
        <w:rPr>
          <w:rFonts w:ascii="Trebuchet MS" w:hAnsi="Trebuchet MS" w:cs="Times New Roman"/>
          <w:i/>
          <w:iCs/>
          <w:lang w:eastAsia="sk-SK"/>
        </w:rPr>
        <w:t xml:space="preserve"> </w:t>
      </w:r>
      <w:r w:rsidR="002F6292" w:rsidRPr="009E3FA1">
        <w:rPr>
          <w:rFonts w:ascii="Trebuchet MS" w:hAnsi="Trebuchet MS" w:cs="Times New Roman"/>
          <w:i/>
        </w:rPr>
        <w:t xml:space="preserve">Să prezinte, la momentul contractării, la cererea AM, toate documentele necesare pentru a dovedi îndeplinirea </w:t>
      </w:r>
      <w:r w:rsidR="00BE5757" w:rsidRPr="009E3FA1">
        <w:rPr>
          <w:rFonts w:ascii="Trebuchet MS" w:hAnsi="Trebuchet MS" w:cs="Times New Roman"/>
          <w:i/>
        </w:rPr>
        <w:t xml:space="preserve">condițiilor </w:t>
      </w:r>
      <w:r w:rsidR="002F6292" w:rsidRPr="009E3FA1">
        <w:rPr>
          <w:rFonts w:ascii="Trebuchet MS" w:hAnsi="Trebuchet MS" w:cs="Times New Roman"/>
          <w:i/>
        </w:rPr>
        <w:t>de eligibilitate.</w:t>
      </w:r>
    </w:p>
    <w:p w14:paraId="6C91492C" w14:textId="7E424200" w:rsidR="00ED03BA" w:rsidRPr="009E3FA1" w:rsidRDefault="00ED03BA" w:rsidP="00ED03BA">
      <w:pPr>
        <w:suppressAutoHyphens w:val="0"/>
        <w:autoSpaceDE w:val="0"/>
        <w:autoSpaceDN w:val="0"/>
        <w:adjustRightInd w:val="0"/>
        <w:spacing w:after="0" w:line="240" w:lineRule="auto"/>
        <w:ind w:left="720"/>
        <w:jc w:val="both"/>
        <w:rPr>
          <w:rFonts w:ascii="Trebuchet MS" w:hAnsi="Trebuchet MS"/>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E3FA1">
        <w:rPr>
          <w:rFonts w:ascii="Trebuchet MS" w:hAnsi="Trebuchet MS"/>
        </w:rPr>
        <w:fldChar w:fldCharType="end"/>
      </w:r>
      <w:r w:rsidRPr="009E3FA1">
        <w:rPr>
          <w:rFonts w:ascii="Trebuchet MS" w:hAnsi="Trebuchet MS"/>
        </w:rPr>
        <w:t xml:space="preserve"> </w:t>
      </w:r>
      <w:r w:rsidR="00517B96" w:rsidRPr="009E3FA1">
        <w:rPr>
          <w:rFonts w:ascii="Trebuchet MS" w:hAnsi="Trebuchet MS" w:cs="Times New Roman"/>
          <w:i/>
        </w:rPr>
        <w:t>Î</w:t>
      </w:r>
      <w:r w:rsidRPr="009E3FA1">
        <w:rPr>
          <w:rFonts w:ascii="Trebuchet MS" w:hAnsi="Trebuchet MS" w:cs="Times New Roman"/>
          <w:i/>
        </w:rPr>
        <w:t>n cazul în care au fost demarate activităţi înainte de depunerea proiectului, eventualele proceduri de achiziţii publice aferente acestor activităţi au respectat legislaţia privind achiziţiile publice</w:t>
      </w:r>
    </w:p>
    <w:bookmarkStart w:id="19" w:name="__Fieldmark__14459_1580758020"/>
    <w:bookmarkEnd w:id="19"/>
    <w:p w14:paraId="73717FC2" w14:textId="5507C91C" w:rsidR="00694857" w:rsidRPr="009E3FA1" w:rsidRDefault="00D61D10">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E3FA1">
        <w:rPr>
          <w:rFonts w:ascii="Trebuchet MS" w:hAnsi="Trebuchet MS"/>
        </w:rPr>
        <w:fldChar w:fldCharType="end"/>
      </w:r>
      <w:bookmarkStart w:id="20" w:name="__Fieldmark__14460_1580758020"/>
      <w:bookmarkEnd w:id="20"/>
      <w:r w:rsidR="002F6292" w:rsidRPr="009E3FA1">
        <w:rPr>
          <w:rFonts w:ascii="Trebuchet MS" w:hAnsi="Trebuchet MS" w:cs="Times New Roman"/>
          <w:i/>
          <w:iCs/>
          <w:lang w:eastAsia="sk-SK"/>
        </w:rPr>
        <w:t xml:space="preserve"> </w:t>
      </w:r>
      <w:r w:rsidR="002F6292" w:rsidRPr="009E3FA1">
        <w:rPr>
          <w:rFonts w:ascii="Trebuchet MS" w:hAnsi="Trebuchet MS" w:cs="Times New Roman"/>
          <w:i/>
        </w:rPr>
        <w:t>În cazul obținerii finanțării</w:t>
      </w:r>
      <w:r w:rsidR="00E43337" w:rsidRPr="009E3FA1">
        <w:rPr>
          <w:rFonts w:ascii="Trebuchet MS" w:hAnsi="Trebuchet MS" w:cs="Times New Roman"/>
          <w:i/>
        </w:rPr>
        <w:t>,</w:t>
      </w:r>
      <w:r w:rsidR="002F6292" w:rsidRPr="009E3FA1">
        <w:rPr>
          <w:rFonts w:ascii="Trebuchet MS" w:hAnsi="Trebuchet MS" w:cs="Times New Roman"/>
          <w:i/>
        </w:rPr>
        <w:t xml:space="preserve"> să respecte toate cerințele privind </w:t>
      </w:r>
      <w:r w:rsidRPr="009E3FA1">
        <w:rPr>
          <w:rFonts w:ascii="Trebuchet MS" w:hAnsi="Trebuchet MS" w:cs="Times New Roman"/>
          <w:i/>
        </w:rPr>
        <w:t xml:space="preserve">caracterul durabil </w:t>
      </w:r>
      <w:r w:rsidR="00E43337" w:rsidRPr="009E3FA1">
        <w:rPr>
          <w:rFonts w:ascii="Trebuchet MS" w:hAnsi="Trebuchet MS" w:cs="Times New Roman"/>
          <w:i/>
        </w:rPr>
        <w:t xml:space="preserve"> </w:t>
      </w:r>
      <w:r w:rsidR="0075429B" w:rsidRPr="009E3FA1">
        <w:rPr>
          <w:rFonts w:ascii="Trebuchet MS" w:hAnsi="Trebuchet MS" w:cs="Times New Roman"/>
          <w:i/>
        </w:rPr>
        <w:t xml:space="preserve">al </w:t>
      </w:r>
      <w:r w:rsidR="002F6292" w:rsidRPr="009E3FA1">
        <w:rPr>
          <w:rFonts w:ascii="Trebuchet MS" w:hAnsi="Trebuchet MS" w:cs="Times New Roman"/>
          <w:i/>
        </w:rPr>
        <w:t>proiectului, așa cum sunt specificate în Ghidul Solicitantului</w:t>
      </w:r>
      <w:r w:rsidRPr="009E3FA1">
        <w:rPr>
          <w:rFonts w:ascii="Trebuchet MS" w:hAnsi="Trebuchet MS" w:cs="Times New Roman"/>
          <w:i/>
        </w:rPr>
        <w:t xml:space="preserve"> cu în conformitate cu prevederile art. 65 din Regulamentul (UE) 1060/2021  </w:t>
      </w:r>
    </w:p>
    <w:p w14:paraId="005EB99B" w14:textId="2D8A59C9" w:rsidR="00D61D10" w:rsidRPr="009E3FA1" w:rsidRDefault="00D61D10" w:rsidP="00D61D10">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E3FA1">
        <w:rPr>
          <w:rFonts w:ascii="Trebuchet MS" w:hAnsi="Trebuchet MS"/>
        </w:rPr>
        <w:fldChar w:fldCharType="end"/>
      </w:r>
      <w:bookmarkStart w:id="21" w:name="__Fieldmark__14461_1580758020"/>
      <w:bookmarkEnd w:id="21"/>
      <w:r w:rsidR="002F6292" w:rsidRPr="009E3FA1">
        <w:rPr>
          <w:rFonts w:ascii="Trebuchet MS" w:hAnsi="Trebuchet MS" w:cs="Times New Roman"/>
          <w:i/>
          <w:iCs/>
          <w:lang w:eastAsia="sk-SK"/>
        </w:rPr>
        <w:t xml:space="preserve"> </w:t>
      </w:r>
      <w:r w:rsidR="002F6292" w:rsidRPr="009E3FA1">
        <w:rPr>
          <w:rFonts w:ascii="Trebuchet MS" w:hAnsi="Trebuchet MS" w:cs="Times New Roman"/>
          <w:i/>
        </w:rPr>
        <w:t xml:space="preserve">Să respecte, pe durata pregătirii şi implementării proiectului, prevederile legislaţiei </w:t>
      </w:r>
      <w:r w:rsidR="00E43337" w:rsidRPr="009E3FA1">
        <w:rPr>
          <w:rFonts w:ascii="Trebuchet MS" w:hAnsi="Trebuchet MS" w:cs="Times New Roman"/>
          <w:i/>
        </w:rPr>
        <w:t xml:space="preserve">europene </w:t>
      </w:r>
      <w:r w:rsidR="002F6292" w:rsidRPr="009E3FA1">
        <w:rPr>
          <w:rFonts w:ascii="Trebuchet MS" w:hAnsi="Trebuchet MS" w:cs="Times New Roman"/>
          <w:i/>
        </w:rPr>
        <w:t xml:space="preserve">şi naţionale în domeniul dezvoltării durabile, inclusv DNSH, </w:t>
      </w:r>
      <w:r w:rsidRPr="009E3FA1">
        <w:rPr>
          <w:rFonts w:ascii="Trebuchet MS" w:hAnsi="Trebuchet MS" w:cs="Times New Roman"/>
          <w:i/>
        </w:rPr>
        <w:t xml:space="preserve">imunizarea la schimbări climatice, egalităţii de şanse, şi nediscriminării, egalităţii de gen, GDPR, Carta drepturilor fundamentale a Uniunii Europene, </w:t>
      </w:r>
      <w:r w:rsidR="00E30336" w:rsidRPr="009E3FA1">
        <w:rPr>
          <w:rFonts w:ascii="Trebuchet MS" w:hAnsi="Trebuchet MS" w:cs="Times New Roman"/>
          <w:i/>
        </w:rPr>
        <w:t xml:space="preserve">Convenția ONU privind Drepturile Persoanelor cu Handicap, </w:t>
      </w:r>
      <w:r w:rsidRPr="009E3FA1">
        <w:rPr>
          <w:rFonts w:ascii="Trebuchet MS" w:hAnsi="Trebuchet MS" w:cs="Times New Roman"/>
          <w:i/>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76FAC5E2" w:rsidR="00694857" w:rsidRPr="009E3FA1" w:rsidRDefault="00D61D10">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E3FA1">
        <w:rPr>
          <w:rFonts w:ascii="Trebuchet MS" w:hAnsi="Trebuchet MS"/>
        </w:rPr>
        <w:fldChar w:fldCharType="end"/>
      </w:r>
      <w:bookmarkStart w:id="22" w:name="__Fieldmark__14462_1580758020"/>
      <w:bookmarkEnd w:id="22"/>
      <w:r w:rsidR="002F6292" w:rsidRPr="009E3FA1">
        <w:rPr>
          <w:rFonts w:ascii="Trebuchet MS" w:hAnsi="Trebuchet MS" w:cs="Times New Roman"/>
          <w:i/>
          <w:iCs/>
          <w:lang w:eastAsia="sk-SK"/>
        </w:rPr>
        <w:t xml:space="preserve"> </w:t>
      </w:r>
      <w:r w:rsidR="002F6292" w:rsidRPr="009E3FA1">
        <w:rPr>
          <w:rFonts w:ascii="Trebuchet MS" w:hAnsi="Trebuchet MS" w:cs="Times New Roman"/>
          <w:i/>
        </w:rPr>
        <w:t xml:space="preserve">Înțeleg că, în cazul nerespectării condițiilor de eligibilitate conform ghidului solicitantului, oricând pe perioada procesului de evaluare, selecție și contractare, cererea de finanțare va fi </w:t>
      </w:r>
      <w:r w:rsidR="002F6292" w:rsidRPr="009E3FA1">
        <w:rPr>
          <w:rFonts w:ascii="Trebuchet MS" w:hAnsi="Trebuchet MS" w:cs="Times New Roman"/>
          <w:i/>
        </w:rPr>
        <w:lastRenderedPageBreak/>
        <w:t xml:space="preserve">respinsă. În acest sens, înțeleg că orice situație, eveniment ori modificare care afectează sau ar putea afecta respectarea condițiilor de eligibilitate menționate în Ghidul solicitantului vor fi aduse la cunoștința AM în termen de </w:t>
      </w:r>
      <w:r w:rsidR="000446DA" w:rsidRPr="009E3FA1">
        <w:rPr>
          <w:rFonts w:ascii="Trebuchet MS" w:hAnsi="Trebuchet MS" w:cs="Times New Roman"/>
          <w:i/>
        </w:rPr>
        <w:t xml:space="preserve">5 zile </w:t>
      </w:r>
      <w:r w:rsidR="002F6292" w:rsidRPr="009E3FA1">
        <w:rPr>
          <w:rFonts w:ascii="Trebuchet MS" w:hAnsi="Trebuchet MS" w:cs="Times New Roman"/>
          <w:i/>
        </w:rPr>
        <w:t>de la luarea la cunoștință a situației respective.</w:t>
      </w:r>
    </w:p>
    <w:p w14:paraId="67BA6AEA" w14:textId="4D6BF9EA" w:rsidR="00E30336" w:rsidRPr="009E3FA1" w:rsidRDefault="00E30336" w:rsidP="00E30336">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E3FA1">
        <w:rPr>
          <w:rFonts w:ascii="Trebuchet MS" w:hAnsi="Trebuchet MS"/>
        </w:rPr>
        <w:fldChar w:fldCharType="end"/>
      </w:r>
      <w:r w:rsidRPr="009E3FA1">
        <w:rPr>
          <w:rFonts w:ascii="Trebuchet MS" w:hAnsi="Trebuchet MS" w:cs="Times New Roman"/>
          <w:i/>
          <w:iCs/>
          <w:lang w:eastAsia="sk-SK"/>
        </w:rPr>
        <w:t xml:space="preserve"> </w:t>
      </w:r>
      <w:r w:rsidRPr="009E3FA1">
        <w:rPr>
          <w:rFonts w:ascii="Trebuchet MS" w:hAnsi="Trebuchet MS" w:cs="Times New Roman"/>
          <w:i/>
        </w:rPr>
        <w:t xml:space="preserve">Să iau toate măsurile pentru respectarea regulilor privind </w:t>
      </w:r>
      <w:r w:rsidR="00517B96" w:rsidRPr="009E3FA1">
        <w:rPr>
          <w:rFonts w:ascii="Trebuchet MS" w:hAnsi="Trebuchet MS" w:cs="Times New Roman"/>
          <w:i/>
        </w:rPr>
        <w:t>evitarea</w:t>
      </w:r>
      <w:r w:rsidRPr="009E3FA1">
        <w:rPr>
          <w:rFonts w:ascii="Trebuchet MS" w:hAnsi="Trebuchet MS" w:cs="Times New Roman"/>
          <w:i/>
        </w:rPr>
        <w:t xml:space="preserve"> conflictului de interese, în conformitate cu reglementările europene și naționale în vigoare.</w:t>
      </w:r>
    </w:p>
    <w:p w14:paraId="1B159B8A" w14:textId="77777777" w:rsidR="00030D18" w:rsidRPr="009E3FA1" w:rsidRDefault="00030D18" w:rsidP="00030D18">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E3FA1">
        <w:rPr>
          <w:rFonts w:ascii="Trebuchet MS" w:hAnsi="Trebuchet MS"/>
        </w:rPr>
        <w:fldChar w:fldCharType="end"/>
      </w:r>
      <w:r w:rsidRPr="009E3FA1">
        <w:rPr>
          <w:rFonts w:ascii="Trebuchet MS" w:hAnsi="Trebuchet MS" w:cs="Times New Roman"/>
          <w:i/>
          <w:iCs/>
          <w:lang w:eastAsia="sk-SK"/>
        </w:rPr>
        <w:t xml:space="preserve"> </w:t>
      </w:r>
      <w:r w:rsidRPr="009E3FA1">
        <w:rPr>
          <w:rFonts w:ascii="Trebuchet MS" w:hAnsi="Trebuchet MS" w:cs="Times New Roman"/>
          <w:i/>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w:t>
      </w:r>
    </w:p>
    <w:p w14:paraId="26FCC07F" w14:textId="77777777" w:rsidR="00030D18" w:rsidRPr="009E3FA1" w:rsidRDefault="00030D18" w:rsidP="00030D18">
      <w:pPr>
        <w:pStyle w:val="ListParagraph"/>
        <w:spacing w:after="0" w:line="240" w:lineRule="auto"/>
        <w:jc w:val="both"/>
        <w:rPr>
          <w:rFonts w:ascii="Trebuchet MS" w:hAnsi="Trebuchet MS" w:cs="Times New Roman"/>
          <w:i/>
        </w:rPr>
      </w:pPr>
      <w:r w:rsidRPr="009E3FA1">
        <w:rPr>
          <w:rFonts w:ascii="Trebuchet MS" w:hAnsi="Trebuchet MS" w:cs="Times New Roman"/>
          <w:i/>
        </w:rPr>
        <w:t>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p>
    <w:p w14:paraId="497186ED" w14:textId="77777777" w:rsidR="00030D18" w:rsidRPr="009E3FA1" w:rsidRDefault="00030D18" w:rsidP="00030D18">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E3FA1">
        <w:rPr>
          <w:rFonts w:ascii="Trebuchet MS" w:hAnsi="Trebuchet MS"/>
        </w:rPr>
        <w:fldChar w:fldCharType="end"/>
      </w:r>
      <w:r w:rsidRPr="009E3FA1">
        <w:rPr>
          <w:rFonts w:ascii="Trebuchet MS" w:hAnsi="Trebuchet MS"/>
        </w:rPr>
        <w:t xml:space="preserve"> </w:t>
      </w:r>
      <w:r w:rsidRPr="009E3FA1">
        <w:rPr>
          <w:rFonts w:ascii="Trebuchet MS" w:hAnsi="Trebuchet MS" w:cs="Times New Roman"/>
          <w:i/>
        </w:rPr>
        <w:t>Activitățile proiectului nu intră sub incidența regulilor de ajutor de stat.</w:t>
      </w:r>
    </w:p>
    <w:p w14:paraId="2352142E" w14:textId="77777777" w:rsidR="00030D18" w:rsidRPr="009E3FA1" w:rsidRDefault="00030D18" w:rsidP="00030D18">
      <w:pPr>
        <w:pStyle w:val="ListParagraph"/>
        <w:spacing w:after="0" w:line="240" w:lineRule="auto"/>
        <w:jc w:val="both"/>
        <w:rPr>
          <w:rFonts w:ascii="Trebuchet MS" w:hAnsi="Trebuchet MS" w:cs="Times New Roman"/>
          <w:i/>
        </w:rPr>
      </w:pPr>
      <w:r w:rsidRPr="009E3FA1">
        <w:rPr>
          <w:rFonts w:ascii="Trebuchet MS" w:hAnsi="Trebuchet MS" w:cs="Times New Roman"/>
          <w:i/>
        </w:rPr>
        <w:t>Obiectele/bunurile, fie ele mobile sau imobile, nu vor fi utilizate în vederea desfăşurării de activităţi economice.</w:t>
      </w:r>
    </w:p>
    <w:p w14:paraId="1EDCF9A3" w14:textId="77777777" w:rsidR="00030D18" w:rsidRPr="009E3FA1" w:rsidRDefault="00030D18" w:rsidP="00030D18">
      <w:pPr>
        <w:pStyle w:val="ListParagraph"/>
        <w:spacing w:after="0" w:line="240" w:lineRule="auto"/>
        <w:jc w:val="both"/>
        <w:rPr>
          <w:rFonts w:ascii="Trebuchet MS" w:hAnsi="Trebuchet MS" w:cs="Times New Roman"/>
          <w:i/>
        </w:rPr>
      </w:pPr>
      <w:r w:rsidRPr="009E3FA1">
        <w:rPr>
          <w:rFonts w:ascii="Trebuchet MS" w:hAnsi="Trebuchet MS"/>
        </w:rPr>
        <w:fldChar w:fldCharType="begin">
          <w:ffData>
            <w:name w:val=""/>
            <w:enabled/>
            <w:calcOnExit w:val="0"/>
            <w:checkBox>
              <w:sizeAuto/>
              <w:default w:val="0"/>
            </w:checkBox>
          </w:ffData>
        </w:fldChar>
      </w:r>
      <w:r w:rsidRPr="009E3FA1">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9E3FA1">
        <w:rPr>
          <w:rFonts w:ascii="Trebuchet MS" w:hAnsi="Trebuchet MS"/>
        </w:rPr>
        <w:fldChar w:fldCharType="end"/>
      </w:r>
      <w:r w:rsidRPr="009E3FA1">
        <w:rPr>
          <w:rFonts w:ascii="Trebuchet MS" w:hAnsi="Trebuchet MS"/>
        </w:rPr>
        <w:t xml:space="preserve"> </w:t>
      </w:r>
      <w:r w:rsidRPr="009E3FA1">
        <w:rPr>
          <w:rFonts w:ascii="Trebuchet MS" w:hAnsi="Trebuchet MS" w:cs="Times New Roman"/>
          <w:i/>
        </w:rPr>
        <w:t>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366E4E75" w14:textId="77777777" w:rsidR="00517B96" w:rsidRPr="009E3FA1" w:rsidRDefault="00517B96" w:rsidP="009C41AC">
      <w:pPr>
        <w:pStyle w:val="ListParagraph"/>
        <w:spacing w:after="0" w:line="240" w:lineRule="auto"/>
        <w:jc w:val="both"/>
        <w:rPr>
          <w:rFonts w:ascii="Trebuchet MS" w:hAnsi="Trebuchet MS" w:cs="Times New Roman"/>
          <w:i/>
          <w:color w:val="00B050"/>
        </w:rPr>
      </w:pPr>
    </w:p>
    <w:p w14:paraId="36AE00CF" w14:textId="4DDB6BAB" w:rsidR="00D309A0" w:rsidRPr="009E3FA1" w:rsidRDefault="00D309A0" w:rsidP="00062D81">
      <w:pPr>
        <w:pStyle w:val="ListParagraph"/>
        <w:numPr>
          <w:ilvl w:val="0"/>
          <w:numId w:val="3"/>
        </w:numPr>
        <w:suppressAutoHyphens w:val="0"/>
        <w:spacing w:after="0"/>
        <w:ind w:left="782" w:right="64" w:hanging="357"/>
        <w:jc w:val="both"/>
        <w:rPr>
          <w:rFonts w:ascii="Trebuchet MS" w:hAnsi="Trebuchet MS"/>
        </w:rPr>
      </w:pPr>
      <w:r w:rsidRPr="009E3FA1">
        <w:rPr>
          <w:rFonts w:ascii="Trebuchet MS" w:hAnsi="Trebuchet MS"/>
          <w:b/>
          <w:bCs/>
        </w:rPr>
        <w:t xml:space="preserve">Imi  exprim acordul cu privire la utilizarea şi prelucrarea datelor cu caracter personal de către </w:t>
      </w:r>
      <w:r w:rsidR="00673026" w:rsidRPr="009E3FA1">
        <w:rPr>
          <w:rFonts w:ascii="Trebuchet MS" w:hAnsi="Trebuchet MS"/>
          <w:b/>
          <w:bCs/>
        </w:rPr>
        <w:t>AM</w:t>
      </w:r>
      <w:r w:rsidR="003C403D" w:rsidRPr="009E3FA1">
        <w:rPr>
          <w:rFonts w:ascii="Trebuchet MS" w:hAnsi="Trebuchet MS"/>
          <w:b/>
          <w:bCs/>
        </w:rPr>
        <w:t xml:space="preserve"> responsabil sau orice altă structura cu responsabilități în gestiunea și controlul fondurilor</w:t>
      </w:r>
      <w:r w:rsidR="00EE24E5" w:rsidRPr="009E3FA1">
        <w:rPr>
          <w:rFonts w:ascii="Trebuchet MS" w:hAnsi="Trebuchet MS"/>
          <w:b/>
          <w:bCs/>
        </w:rPr>
        <w:t xml:space="preserve"> europene</w:t>
      </w:r>
      <w:r w:rsidRPr="009E3FA1">
        <w:rPr>
          <w:rFonts w:ascii="Trebuchet MS" w:hAnsi="Trebuchet MS"/>
          <w:b/>
          <w:bCs/>
        </w:rPr>
        <w:t>, în cadrul procesului de evaluare și contract</w:t>
      </w:r>
      <w:r w:rsidR="00CA601F" w:rsidRPr="009E3FA1">
        <w:rPr>
          <w:rFonts w:ascii="Trebuchet MS" w:hAnsi="Trebuchet MS"/>
          <w:b/>
          <w:bCs/>
        </w:rPr>
        <w:t>ar</w:t>
      </w:r>
      <w:r w:rsidRPr="009E3FA1">
        <w:rPr>
          <w:rFonts w:ascii="Trebuchet MS" w:hAnsi="Trebuchet MS"/>
          <w:b/>
          <w:bCs/>
        </w:rPr>
        <w:t>e și în cadrul verificărilor de management/audit/control, în scopul îndeplinirii activităților specifice, cu respectarea prevederilor legale</w:t>
      </w:r>
      <w:r w:rsidRPr="009E3FA1">
        <w:rPr>
          <w:rFonts w:ascii="Trebuchet MS" w:hAnsi="Trebuchet MS"/>
        </w:rPr>
        <w:t>.</w:t>
      </w:r>
    </w:p>
    <w:p w14:paraId="01E36F88" w14:textId="449EF036" w:rsidR="00694857" w:rsidRPr="009E3FA1" w:rsidRDefault="002F6292" w:rsidP="00062D81">
      <w:pPr>
        <w:pStyle w:val="bullet"/>
        <w:numPr>
          <w:ilvl w:val="0"/>
          <w:numId w:val="3"/>
        </w:numPr>
        <w:spacing w:before="0" w:after="0"/>
        <w:ind w:left="782" w:hanging="357"/>
        <w:rPr>
          <w:b/>
          <w:sz w:val="22"/>
          <w:szCs w:val="22"/>
        </w:rPr>
      </w:pPr>
      <w:r w:rsidRPr="009E3FA1">
        <w:rPr>
          <w:b/>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9E3FA1" w:rsidRDefault="00311AB4" w:rsidP="00311AB4">
      <w:pPr>
        <w:pStyle w:val="bullet"/>
        <w:numPr>
          <w:ilvl w:val="0"/>
          <w:numId w:val="3"/>
        </w:numPr>
        <w:spacing w:before="0" w:after="0"/>
        <w:ind w:left="782" w:hanging="357"/>
        <w:rPr>
          <w:b/>
          <w:sz w:val="22"/>
          <w:szCs w:val="22"/>
        </w:rPr>
      </w:pPr>
      <w:r w:rsidRPr="009E3FA1">
        <w:rPr>
          <w:b/>
          <w:sz w:val="22"/>
          <w:szCs w:val="22"/>
        </w:rPr>
        <w:t xml:space="preserve">Declar că sunt pe deplin autorizat să semnez această declaraţie în numele </w:t>
      </w:r>
      <w:r w:rsidRPr="009E3FA1">
        <w:rPr>
          <w:sz w:val="22"/>
          <w:szCs w:val="22"/>
        </w:rPr>
        <w:t xml:space="preserve">&lt;denumire </w:t>
      </w:r>
      <w:r w:rsidRPr="009E3FA1">
        <w:rPr>
          <w:sz w:val="22"/>
          <w:szCs w:val="22"/>
          <w:shd w:val="clear" w:color="auto" w:fill="B2B2B2"/>
        </w:rPr>
        <w:t>entitate juridica</w:t>
      </w:r>
      <w:r w:rsidRPr="009E3FA1">
        <w:rPr>
          <w:sz w:val="22"/>
          <w:szCs w:val="22"/>
        </w:rPr>
        <w:t>&gt;</w:t>
      </w:r>
      <w:r w:rsidRPr="009E3FA1">
        <w:rPr>
          <w:b/>
          <w:sz w:val="22"/>
          <w:szCs w:val="22"/>
        </w:rPr>
        <w:t>.</w:t>
      </w:r>
    </w:p>
    <w:p w14:paraId="20722402" w14:textId="77777777" w:rsidR="00311AB4" w:rsidRPr="009E3FA1" w:rsidRDefault="00311AB4" w:rsidP="00062D81">
      <w:pPr>
        <w:pStyle w:val="bullet"/>
        <w:numPr>
          <w:ilvl w:val="0"/>
          <w:numId w:val="0"/>
        </w:numPr>
        <w:spacing w:before="0" w:after="0"/>
        <w:rPr>
          <w:b/>
          <w:sz w:val="22"/>
          <w:szCs w:val="22"/>
        </w:rPr>
      </w:pPr>
    </w:p>
    <w:p w14:paraId="5E26089E" w14:textId="77777777" w:rsidR="00721CB6" w:rsidRPr="009E3FA1" w:rsidRDefault="00721CB6" w:rsidP="00062D81">
      <w:pPr>
        <w:pStyle w:val="bullet"/>
        <w:numPr>
          <w:ilvl w:val="0"/>
          <w:numId w:val="0"/>
        </w:numPr>
        <w:spacing w:before="0" w:after="0"/>
        <w:ind w:left="786"/>
        <w:rPr>
          <w:b/>
          <w:sz w:val="22"/>
          <w:szCs w:val="22"/>
        </w:rPr>
      </w:pPr>
    </w:p>
    <w:p w14:paraId="16F1E0C9" w14:textId="77777777" w:rsidR="00694857" w:rsidRPr="009E3FA1" w:rsidRDefault="002F6292">
      <w:pPr>
        <w:pStyle w:val="bullet"/>
        <w:numPr>
          <w:ilvl w:val="0"/>
          <w:numId w:val="0"/>
        </w:numPr>
        <w:spacing w:before="0" w:after="0"/>
        <w:ind w:left="720" w:hanging="360"/>
        <w:rPr>
          <w:b/>
          <w:sz w:val="22"/>
          <w:szCs w:val="22"/>
        </w:rPr>
      </w:pPr>
      <w:r w:rsidRPr="009E3FA1">
        <w:rPr>
          <w:b/>
          <w:sz w:val="22"/>
          <w:szCs w:val="22"/>
        </w:rPr>
        <w:t>&lt;</w:t>
      </w:r>
      <w:r w:rsidRPr="009E3FA1">
        <w:rPr>
          <w:b/>
          <w:sz w:val="22"/>
          <w:szCs w:val="22"/>
          <w:shd w:val="clear" w:color="auto" w:fill="B2B2B2"/>
        </w:rPr>
        <w:t>nume</w:t>
      </w:r>
      <w:r w:rsidRPr="009E3FA1">
        <w:rPr>
          <w:b/>
          <w:sz w:val="22"/>
          <w:szCs w:val="22"/>
        </w:rPr>
        <w:t>&gt;, &lt;</w:t>
      </w:r>
      <w:r w:rsidRPr="009E3FA1">
        <w:rPr>
          <w:b/>
          <w:sz w:val="22"/>
          <w:szCs w:val="22"/>
          <w:shd w:val="clear" w:color="auto" w:fill="B2B2B2"/>
        </w:rPr>
        <w:t>prenume</w:t>
      </w:r>
      <w:r w:rsidRPr="009E3FA1">
        <w:rPr>
          <w:b/>
          <w:sz w:val="22"/>
          <w:szCs w:val="22"/>
        </w:rPr>
        <w:t xml:space="preserve">&gt;, </w:t>
      </w:r>
    </w:p>
    <w:p w14:paraId="58F64113" w14:textId="77777777" w:rsidR="0035348F" w:rsidRPr="009E3FA1" w:rsidRDefault="002F6292">
      <w:pPr>
        <w:pStyle w:val="bullet"/>
        <w:numPr>
          <w:ilvl w:val="0"/>
          <w:numId w:val="0"/>
        </w:numPr>
        <w:spacing w:before="0" w:after="0"/>
        <w:ind w:left="720" w:hanging="360"/>
        <w:rPr>
          <w:b/>
          <w:sz w:val="22"/>
          <w:szCs w:val="22"/>
        </w:rPr>
      </w:pPr>
      <w:r w:rsidRPr="009E3FA1">
        <w:rPr>
          <w:b/>
          <w:sz w:val="22"/>
          <w:szCs w:val="22"/>
        </w:rPr>
        <w:t>&lt;</w:t>
      </w:r>
      <w:r w:rsidRPr="009E3FA1">
        <w:rPr>
          <w:b/>
          <w:sz w:val="22"/>
          <w:szCs w:val="22"/>
          <w:shd w:val="clear" w:color="auto" w:fill="B2B2B2"/>
        </w:rPr>
        <w:t>funcție</w:t>
      </w:r>
      <w:r w:rsidRPr="009E3FA1">
        <w:rPr>
          <w:b/>
          <w:sz w:val="22"/>
          <w:szCs w:val="22"/>
        </w:rPr>
        <w:t xml:space="preserve">&gt;, </w:t>
      </w:r>
    </w:p>
    <w:p w14:paraId="58493256" w14:textId="331D8C26" w:rsidR="00694857" w:rsidRPr="009E3FA1" w:rsidRDefault="002F6292">
      <w:pPr>
        <w:pStyle w:val="bullet"/>
        <w:numPr>
          <w:ilvl w:val="0"/>
          <w:numId w:val="0"/>
        </w:numPr>
        <w:spacing w:before="0" w:after="0"/>
        <w:ind w:left="720" w:hanging="360"/>
        <w:rPr>
          <w:b/>
          <w:sz w:val="22"/>
          <w:szCs w:val="22"/>
        </w:rPr>
      </w:pPr>
      <w:r w:rsidRPr="009E3FA1">
        <w:rPr>
          <w:b/>
          <w:sz w:val="22"/>
          <w:szCs w:val="22"/>
        </w:rPr>
        <w:t xml:space="preserve">Semnătură </w:t>
      </w:r>
    </w:p>
    <w:p w14:paraId="594B90E0" w14:textId="0A8DC185" w:rsidR="0035348F" w:rsidRPr="009E3FA1" w:rsidRDefault="0035348F">
      <w:pPr>
        <w:pStyle w:val="bullet"/>
        <w:numPr>
          <w:ilvl w:val="0"/>
          <w:numId w:val="0"/>
        </w:numPr>
        <w:spacing w:before="0" w:after="0"/>
        <w:ind w:left="720" w:hanging="360"/>
        <w:rPr>
          <w:b/>
          <w:sz w:val="22"/>
          <w:szCs w:val="22"/>
        </w:rPr>
      </w:pPr>
      <w:r w:rsidRPr="009E3FA1">
        <w:rPr>
          <w:b/>
          <w:sz w:val="22"/>
          <w:szCs w:val="22"/>
        </w:rPr>
        <w:t>Dată (zz/ll/aaaa)</w:t>
      </w:r>
      <w:r w:rsidR="00DD4B93" w:rsidRPr="009E3FA1">
        <w:rPr>
          <w:b/>
          <w:sz w:val="22"/>
          <w:szCs w:val="22"/>
        </w:rPr>
        <w:t xml:space="preserve"> </w:t>
      </w:r>
    </w:p>
    <w:sectPr w:rsidR="0035348F" w:rsidRPr="009E3FA1" w:rsidSect="002A7C7C">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4AFD8E" w14:textId="77777777" w:rsidR="001627BC" w:rsidRDefault="001627BC">
      <w:pPr>
        <w:spacing w:after="0" w:line="240" w:lineRule="auto"/>
      </w:pPr>
      <w:r>
        <w:separator/>
      </w:r>
    </w:p>
  </w:endnote>
  <w:endnote w:type="continuationSeparator" w:id="0">
    <w:p w14:paraId="372CD39E" w14:textId="77777777" w:rsidR="001627BC" w:rsidRDefault="001627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EUAlbertina">
    <w:altName w:val="Calibri"/>
    <w:panose1 w:val="00000000000000000000"/>
    <w:charset w:val="EE"/>
    <w:family w:val="swiss"/>
    <w:notTrueType/>
    <w:pitch w:val="default"/>
    <w:sig w:usb0="00000005" w:usb1="00000000" w:usb2="00000000" w:usb3="00000000" w:csb0="00000002"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15ABF" w14:textId="732C8A2B" w:rsidR="002169DD" w:rsidRDefault="00F14CA1">
    <w:pPr>
      <w:pStyle w:val="Footer"/>
    </w:pPr>
    <w:r>
      <w:rPr>
        <w:noProof/>
      </w:rPr>
      <w:drawing>
        <wp:inline distT="0" distB="0" distL="0" distR="0" wp14:anchorId="3EAEEF5E" wp14:editId="77EA50D9">
          <wp:extent cx="7218045" cy="481330"/>
          <wp:effectExtent l="0" t="0" r="1905" b="0"/>
          <wp:docPr id="20155157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8045" cy="481330"/>
                  </a:xfrm>
                  <a:prstGeom prst="rect">
                    <a:avLst/>
                  </a:prstGeom>
                  <a:noFill/>
                </pic:spPr>
              </pic:pic>
            </a:graphicData>
          </a:graphic>
        </wp:inline>
      </w:drawing>
    </w:r>
  </w:p>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20D2E0" w14:textId="77777777" w:rsidR="001627BC" w:rsidRDefault="001627BC">
      <w:pPr>
        <w:spacing w:after="0" w:line="240" w:lineRule="auto"/>
      </w:pPr>
      <w:r>
        <w:separator/>
      </w:r>
    </w:p>
  </w:footnote>
  <w:footnote w:type="continuationSeparator" w:id="0">
    <w:p w14:paraId="58EC3502" w14:textId="77777777" w:rsidR="001627BC" w:rsidRDefault="001627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AD4B" w14:textId="57526D03" w:rsidR="002169DD" w:rsidRDefault="002169DD">
    <w:pPr>
      <w:pStyle w:val="Header"/>
    </w:pPr>
    <w:r>
      <w:rPr>
        <w:noProof/>
      </w:rPr>
      <w:drawing>
        <wp:inline distT="0" distB="0" distL="0" distR="0" wp14:anchorId="597E8C0E" wp14:editId="66CFDA50">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35473A"/>
    <w:multiLevelType w:val="hybridMultilevel"/>
    <w:tmpl w:val="F322EB5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B654260"/>
    <w:multiLevelType w:val="hybridMultilevel"/>
    <w:tmpl w:val="2BD4C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8D10D2"/>
    <w:multiLevelType w:val="hybridMultilevel"/>
    <w:tmpl w:val="CA68A0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 w15:restartNumberingAfterBreak="0">
    <w:nsid w:val="1C2F7EA7"/>
    <w:multiLevelType w:val="hybridMultilevel"/>
    <w:tmpl w:val="3BA246BA"/>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25CF333A"/>
    <w:multiLevelType w:val="hybridMultilevel"/>
    <w:tmpl w:val="7D64ED1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DD866DE"/>
    <w:multiLevelType w:val="hybridMultilevel"/>
    <w:tmpl w:val="4EB607F6"/>
    <w:lvl w:ilvl="0" w:tplc="0809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F42024B"/>
    <w:multiLevelType w:val="hybridMultilevel"/>
    <w:tmpl w:val="795E960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1C2163"/>
    <w:multiLevelType w:val="hybridMultilevel"/>
    <w:tmpl w:val="FC306AF4"/>
    <w:lvl w:ilvl="0" w:tplc="9C6ED276">
      <w:start w:val="5"/>
      <w:numFmt w:val="bullet"/>
      <w:lvlText w:val="-"/>
      <w:lvlJc w:val="left"/>
      <w:pPr>
        <w:ind w:left="1026" w:hanging="360"/>
      </w:pPr>
      <w:rPr>
        <w:rFonts w:ascii="Arial" w:eastAsia="Times New Roman" w:hAnsi="Arial" w:hint="default"/>
      </w:rPr>
    </w:lvl>
    <w:lvl w:ilvl="1" w:tplc="04090003" w:tentative="1">
      <w:start w:val="1"/>
      <w:numFmt w:val="bullet"/>
      <w:lvlText w:val="o"/>
      <w:lvlJc w:val="left"/>
      <w:pPr>
        <w:ind w:left="1746" w:hanging="360"/>
      </w:pPr>
      <w:rPr>
        <w:rFonts w:ascii="Courier New" w:hAnsi="Courier New" w:cs="Courier New" w:hint="default"/>
      </w:rPr>
    </w:lvl>
    <w:lvl w:ilvl="2" w:tplc="04090005" w:tentative="1">
      <w:start w:val="1"/>
      <w:numFmt w:val="bullet"/>
      <w:lvlText w:val=""/>
      <w:lvlJc w:val="left"/>
      <w:pPr>
        <w:ind w:left="2466" w:hanging="360"/>
      </w:pPr>
      <w:rPr>
        <w:rFonts w:ascii="Wingdings" w:hAnsi="Wingdings" w:hint="default"/>
      </w:rPr>
    </w:lvl>
    <w:lvl w:ilvl="3" w:tplc="04090001" w:tentative="1">
      <w:start w:val="1"/>
      <w:numFmt w:val="bullet"/>
      <w:lvlText w:val=""/>
      <w:lvlJc w:val="left"/>
      <w:pPr>
        <w:ind w:left="3186" w:hanging="360"/>
      </w:pPr>
      <w:rPr>
        <w:rFonts w:ascii="Symbol" w:hAnsi="Symbol" w:hint="default"/>
      </w:rPr>
    </w:lvl>
    <w:lvl w:ilvl="4" w:tplc="04090003" w:tentative="1">
      <w:start w:val="1"/>
      <w:numFmt w:val="bullet"/>
      <w:lvlText w:val="o"/>
      <w:lvlJc w:val="left"/>
      <w:pPr>
        <w:ind w:left="3906" w:hanging="360"/>
      </w:pPr>
      <w:rPr>
        <w:rFonts w:ascii="Courier New" w:hAnsi="Courier New" w:cs="Courier New" w:hint="default"/>
      </w:rPr>
    </w:lvl>
    <w:lvl w:ilvl="5" w:tplc="04090005" w:tentative="1">
      <w:start w:val="1"/>
      <w:numFmt w:val="bullet"/>
      <w:lvlText w:val=""/>
      <w:lvlJc w:val="left"/>
      <w:pPr>
        <w:ind w:left="4626" w:hanging="360"/>
      </w:pPr>
      <w:rPr>
        <w:rFonts w:ascii="Wingdings" w:hAnsi="Wingdings" w:hint="default"/>
      </w:rPr>
    </w:lvl>
    <w:lvl w:ilvl="6" w:tplc="04090001" w:tentative="1">
      <w:start w:val="1"/>
      <w:numFmt w:val="bullet"/>
      <w:lvlText w:val=""/>
      <w:lvlJc w:val="left"/>
      <w:pPr>
        <w:ind w:left="5346" w:hanging="360"/>
      </w:pPr>
      <w:rPr>
        <w:rFonts w:ascii="Symbol" w:hAnsi="Symbol" w:hint="default"/>
      </w:rPr>
    </w:lvl>
    <w:lvl w:ilvl="7" w:tplc="04090003" w:tentative="1">
      <w:start w:val="1"/>
      <w:numFmt w:val="bullet"/>
      <w:lvlText w:val="o"/>
      <w:lvlJc w:val="left"/>
      <w:pPr>
        <w:ind w:left="6066" w:hanging="360"/>
      </w:pPr>
      <w:rPr>
        <w:rFonts w:ascii="Courier New" w:hAnsi="Courier New" w:cs="Courier New" w:hint="default"/>
      </w:rPr>
    </w:lvl>
    <w:lvl w:ilvl="8" w:tplc="04090005" w:tentative="1">
      <w:start w:val="1"/>
      <w:numFmt w:val="bullet"/>
      <w:lvlText w:val=""/>
      <w:lvlJc w:val="left"/>
      <w:pPr>
        <w:ind w:left="6786" w:hanging="360"/>
      </w:pPr>
      <w:rPr>
        <w:rFonts w:ascii="Wingdings" w:hAnsi="Wingdings" w:hint="default"/>
      </w:rPr>
    </w:lvl>
  </w:abstractNum>
  <w:abstractNum w:abstractNumId="15"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17" w15:restartNumberingAfterBreak="0">
    <w:nsid w:val="6D28736C"/>
    <w:multiLevelType w:val="hybridMultilevel"/>
    <w:tmpl w:val="6E6460E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13C6692"/>
    <w:multiLevelType w:val="hybridMultilevel"/>
    <w:tmpl w:val="231681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78053817"/>
    <w:multiLevelType w:val="hybridMultilevel"/>
    <w:tmpl w:val="3D3809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F540B01"/>
    <w:multiLevelType w:val="hybridMultilevel"/>
    <w:tmpl w:val="AA26E09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87807738">
    <w:abstractNumId w:val="18"/>
  </w:num>
  <w:num w:numId="2" w16cid:durableId="1354260918">
    <w:abstractNumId w:val="5"/>
  </w:num>
  <w:num w:numId="3" w16cid:durableId="890458022">
    <w:abstractNumId w:val="20"/>
  </w:num>
  <w:num w:numId="4" w16cid:durableId="1997875679">
    <w:abstractNumId w:val="12"/>
  </w:num>
  <w:num w:numId="5" w16cid:durableId="1920551547">
    <w:abstractNumId w:val="8"/>
  </w:num>
  <w:num w:numId="6" w16cid:durableId="1879855071">
    <w:abstractNumId w:val="16"/>
  </w:num>
  <w:num w:numId="7" w16cid:durableId="1185022923">
    <w:abstractNumId w:val="13"/>
  </w:num>
  <w:num w:numId="8" w16cid:durableId="681786639">
    <w:abstractNumId w:val="11"/>
  </w:num>
  <w:num w:numId="9" w16cid:durableId="105395467">
    <w:abstractNumId w:val="0"/>
  </w:num>
  <w:num w:numId="10" w16cid:durableId="2044480434">
    <w:abstractNumId w:val="15"/>
  </w:num>
  <w:num w:numId="11" w16cid:durableId="1267538023">
    <w:abstractNumId w:val="13"/>
  </w:num>
  <w:num w:numId="12" w16cid:durableId="515118323">
    <w:abstractNumId w:val="22"/>
  </w:num>
  <w:num w:numId="13" w16cid:durableId="600114140">
    <w:abstractNumId w:val="2"/>
  </w:num>
  <w:num w:numId="14" w16cid:durableId="724987608">
    <w:abstractNumId w:val="9"/>
  </w:num>
  <w:num w:numId="15" w16cid:durableId="736516734">
    <w:abstractNumId w:val="17"/>
  </w:num>
  <w:num w:numId="16" w16cid:durableId="1515344058">
    <w:abstractNumId w:val="10"/>
  </w:num>
  <w:num w:numId="17" w16cid:durableId="290671140">
    <w:abstractNumId w:val="1"/>
  </w:num>
  <w:num w:numId="18" w16cid:durableId="439884361">
    <w:abstractNumId w:val="3"/>
  </w:num>
  <w:num w:numId="19" w16cid:durableId="1303656083">
    <w:abstractNumId w:val="19"/>
  </w:num>
  <w:num w:numId="20" w16cid:durableId="333460647">
    <w:abstractNumId w:val="6"/>
  </w:num>
  <w:num w:numId="21" w16cid:durableId="1299216331">
    <w:abstractNumId w:val="21"/>
  </w:num>
  <w:num w:numId="22" w16cid:durableId="818310124">
    <w:abstractNumId w:val="23"/>
  </w:num>
  <w:num w:numId="23" w16cid:durableId="1644655570">
    <w:abstractNumId w:val="4"/>
  </w:num>
  <w:num w:numId="24" w16cid:durableId="700669815">
    <w:abstractNumId w:val="7"/>
  </w:num>
  <w:num w:numId="25" w16cid:durableId="149737755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1CF4"/>
    <w:rsid w:val="00011967"/>
    <w:rsid w:val="00030D18"/>
    <w:rsid w:val="00035C5D"/>
    <w:rsid w:val="00040477"/>
    <w:rsid w:val="000446DA"/>
    <w:rsid w:val="00050F15"/>
    <w:rsid w:val="00060A6A"/>
    <w:rsid w:val="00062D81"/>
    <w:rsid w:val="000755DB"/>
    <w:rsid w:val="000A200A"/>
    <w:rsid w:val="000D492A"/>
    <w:rsid w:val="000E5EC6"/>
    <w:rsid w:val="00103A44"/>
    <w:rsid w:val="00130865"/>
    <w:rsid w:val="001423ED"/>
    <w:rsid w:val="001627BC"/>
    <w:rsid w:val="001647F1"/>
    <w:rsid w:val="00173E4D"/>
    <w:rsid w:val="00174C25"/>
    <w:rsid w:val="001810B7"/>
    <w:rsid w:val="00193DF2"/>
    <w:rsid w:val="0019423B"/>
    <w:rsid w:val="0019569F"/>
    <w:rsid w:val="001B2B63"/>
    <w:rsid w:val="001C10E3"/>
    <w:rsid w:val="001D79E2"/>
    <w:rsid w:val="001E4E10"/>
    <w:rsid w:val="001F3E43"/>
    <w:rsid w:val="00202E0F"/>
    <w:rsid w:val="002169DD"/>
    <w:rsid w:val="0022775A"/>
    <w:rsid w:val="00231C4D"/>
    <w:rsid w:val="00235ED1"/>
    <w:rsid w:val="002372B3"/>
    <w:rsid w:val="00251D68"/>
    <w:rsid w:val="0025358A"/>
    <w:rsid w:val="002A7C7C"/>
    <w:rsid w:val="002B1C86"/>
    <w:rsid w:val="002B7CF4"/>
    <w:rsid w:val="002C1C95"/>
    <w:rsid w:val="002C53BD"/>
    <w:rsid w:val="002D6A3E"/>
    <w:rsid w:val="002D6D62"/>
    <w:rsid w:val="002F6292"/>
    <w:rsid w:val="003109E5"/>
    <w:rsid w:val="00311AB4"/>
    <w:rsid w:val="0035348F"/>
    <w:rsid w:val="0035427B"/>
    <w:rsid w:val="00362C0F"/>
    <w:rsid w:val="00366EC0"/>
    <w:rsid w:val="00380FF4"/>
    <w:rsid w:val="003920A3"/>
    <w:rsid w:val="003A3587"/>
    <w:rsid w:val="003C403D"/>
    <w:rsid w:val="003C49F1"/>
    <w:rsid w:val="003D7D7C"/>
    <w:rsid w:val="003E06C4"/>
    <w:rsid w:val="003E151B"/>
    <w:rsid w:val="003F213A"/>
    <w:rsid w:val="004230E0"/>
    <w:rsid w:val="00427224"/>
    <w:rsid w:val="0043652C"/>
    <w:rsid w:val="004501E9"/>
    <w:rsid w:val="004544CE"/>
    <w:rsid w:val="00463159"/>
    <w:rsid w:val="00482A15"/>
    <w:rsid w:val="004A3BA4"/>
    <w:rsid w:val="004B3C66"/>
    <w:rsid w:val="004B52C0"/>
    <w:rsid w:val="004C3718"/>
    <w:rsid w:val="00517B96"/>
    <w:rsid w:val="005219FF"/>
    <w:rsid w:val="00527C6A"/>
    <w:rsid w:val="005543A6"/>
    <w:rsid w:val="0056406F"/>
    <w:rsid w:val="00584A92"/>
    <w:rsid w:val="00590B2A"/>
    <w:rsid w:val="00593390"/>
    <w:rsid w:val="005954C9"/>
    <w:rsid w:val="00597DA4"/>
    <w:rsid w:val="005A1211"/>
    <w:rsid w:val="005A21FC"/>
    <w:rsid w:val="005B721A"/>
    <w:rsid w:val="005E3F98"/>
    <w:rsid w:val="005E6D4B"/>
    <w:rsid w:val="005E6F2E"/>
    <w:rsid w:val="005F0241"/>
    <w:rsid w:val="005F578F"/>
    <w:rsid w:val="00600711"/>
    <w:rsid w:val="00637965"/>
    <w:rsid w:val="0065115B"/>
    <w:rsid w:val="00663721"/>
    <w:rsid w:val="00666590"/>
    <w:rsid w:val="00673026"/>
    <w:rsid w:val="0067477E"/>
    <w:rsid w:val="00675DD2"/>
    <w:rsid w:val="00694857"/>
    <w:rsid w:val="00695127"/>
    <w:rsid w:val="00695637"/>
    <w:rsid w:val="006A3F31"/>
    <w:rsid w:val="006B0F1B"/>
    <w:rsid w:val="006B6CD6"/>
    <w:rsid w:val="006D08C4"/>
    <w:rsid w:val="006D632D"/>
    <w:rsid w:val="006F0A64"/>
    <w:rsid w:val="006F1BE7"/>
    <w:rsid w:val="00721CB6"/>
    <w:rsid w:val="0073653B"/>
    <w:rsid w:val="00751427"/>
    <w:rsid w:val="0075429B"/>
    <w:rsid w:val="00772205"/>
    <w:rsid w:val="00776246"/>
    <w:rsid w:val="007C11F6"/>
    <w:rsid w:val="007E5558"/>
    <w:rsid w:val="007F41BC"/>
    <w:rsid w:val="00814054"/>
    <w:rsid w:val="008151E3"/>
    <w:rsid w:val="0081595D"/>
    <w:rsid w:val="008211A1"/>
    <w:rsid w:val="0082497E"/>
    <w:rsid w:val="00830349"/>
    <w:rsid w:val="00831A56"/>
    <w:rsid w:val="008478DA"/>
    <w:rsid w:val="00855E8F"/>
    <w:rsid w:val="0086286D"/>
    <w:rsid w:val="008760AA"/>
    <w:rsid w:val="00895132"/>
    <w:rsid w:val="008A4BC7"/>
    <w:rsid w:val="008B2BB2"/>
    <w:rsid w:val="008C01A4"/>
    <w:rsid w:val="008C0DFC"/>
    <w:rsid w:val="008C74D5"/>
    <w:rsid w:val="008C7729"/>
    <w:rsid w:val="008D6A9C"/>
    <w:rsid w:val="009152D7"/>
    <w:rsid w:val="0092567A"/>
    <w:rsid w:val="00932390"/>
    <w:rsid w:val="00933AF3"/>
    <w:rsid w:val="0094154C"/>
    <w:rsid w:val="0095169C"/>
    <w:rsid w:val="00972DD2"/>
    <w:rsid w:val="0098229F"/>
    <w:rsid w:val="0098506A"/>
    <w:rsid w:val="009B3C5D"/>
    <w:rsid w:val="009C41AC"/>
    <w:rsid w:val="009D298C"/>
    <w:rsid w:val="009D4A62"/>
    <w:rsid w:val="009E3FA1"/>
    <w:rsid w:val="009E527E"/>
    <w:rsid w:val="009E5581"/>
    <w:rsid w:val="009E7ED4"/>
    <w:rsid w:val="009F7BD7"/>
    <w:rsid w:val="00A10073"/>
    <w:rsid w:val="00A232DE"/>
    <w:rsid w:val="00A36380"/>
    <w:rsid w:val="00A36A82"/>
    <w:rsid w:val="00A37BF1"/>
    <w:rsid w:val="00A549F8"/>
    <w:rsid w:val="00A645DE"/>
    <w:rsid w:val="00A667B5"/>
    <w:rsid w:val="00A71005"/>
    <w:rsid w:val="00A75102"/>
    <w:rsid w:val="00A84B40"/>
    <w:rsid w:val="00A908EC"/>
    <w:rsid w:val="00A913AE"/>
    <w:rsid w:val="00AA57E2"/>
    <w:rsid w:val="00AA6528"/>
    <w:rsid w:val="00AB0CDA"/>
    <w:rsid w:val="00AC6814"/>
    <w:rsid w:val="00AD657E"/>
    <w:rsid w:val="00AF1FDE"/>
    <w:rsid w:val="00B01FD4"/>
    <w:rsid w:val="00B14532"/>
    <w:rsid w:val="00B21021"/>
    <w:rsid w:val="00B21B72"/>
    <w:rsid w:val="00B30149"/>
    <w:rsid w:val="00B33C7F"/>
    <w:rsid w:val="00B35F45"/>
    <w:rsid w:val="00B466BA"/>
    <w:rsid w:val="00B5430D"/>
    <w:rsid w:val="00B5464D"/>
    <w:rsid w:val="00B63FC1"/>
    <w:rsid w:val="00B940C0"/>
    <w:rsid w:val="00B97564"/>
    <w:rsid w:val="00BA1DB3"/>
    <w:rsid w:val="00BC2385"/>
    <w:rsid w:val="00BC3D0A"/>
    <w:rsid w:val="00BD179D"/>
    <w:rsid w:val="00BD55D5"/>
    <w:rsid w:val="00BE3929"/>
    <w:rsid w:val="00BE5757"/>
    <w:rsid w:val="00BF035E"/>
    <w:rsid w:val="00BF4B1A"/>
    <w:rsid w:val="00C0719B"/>
    <w:rsid w:val="00C10641"/>
    <w:rsid w:val="00C64D98"/>
    <w:rsid w:val="00C66698"/>
    <w:rsid w:val="00C75AAE"/>
    <w:rsid w:val="00C93D3D"/>
    <w:rsid w:val="00CA2421"/>
    <w:rsid w:val="00CA601F"/>
    <w:rsid w:val="00CA7EC1"/>
    <w:rsid w:val="00CB3EC5"/>
    <w:rsid w:val="00CD062E"/>
    <w:rsid w:val="00CD529D"/>
    <w:rsid w:val="00CE00CA"/>
    <w:rsid w:val="00CE456C"/>
    <w:rsid w:val="00D02207"/>
    <w:rsid w:val="00D079DF"/>
    <w:rsid w:val="00D309A0"/>
    <w:rsid w:val="00D51D0F"/>
    <w:rsid w:val="00D61D10"/>
    <w:rsid w:val="00D75833"/>
    <w:rsid w:val="00DC71B2"/>
    <w:rsid w:val="00DD26FF"/>
    <w:rsid w:val="00DD4B93"/>
    <w:rsid w:val="00DE1C7F"/>
    <w:rsid w:val="00DF4E53"/>
    <w:rsid w:val="00E137C7"/>
    <w:rsid w:val="00E16965"/>
    <w:rsid w:val="00E30336"/>
    <w:rsid w:val="00E32FEC"/>
    <w:rsid w:val="00E43337"/>
    <w:rsid w:val="00E45560"/>
    <w:rsid w:val="00E56414"/>
    <w:rsid w:val="00E7541E"/>
    <w:rsid w:val="00EA101D"/>
    <w:rsid w:val="00ED03BA"/>
    <w:rsid w:val="00EE24E5"/>
    <w:rsid w:val="00EF4871"/>
    <w:rsid w:val="00F14CA1"/>
    <w:rsid w:val="00F60353"/>
    <w:rsid w:val="00F61820"/>
    <w:rsid w:val="00F849A4"/>
    <w:rsid w:val="00F9444F"/>
    <w:rsid w:val="00F96E5F"/>
    <w:rsid w:val="00FA19B3"/>
    <w:rsid w:val="00FA43EE"/>
    <w:rsid w:val="00FB3821"/>
    <w:rsid w:val="00FD10B4"/>
    <w:rsid w:val="00FD3F3C"/>
    <w:rsid w:val="00FE319E"/>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CD529D"/>
    <w:pPr>
      <w:suppressAutoHyphens w:val="0"/>
      <w:autoSpaceDE w:val="0"/>
      <w:autoSpaceDN w:val="0"/>
      <w:adjustRightInd w:val="0"/>
    </w:pPr>
    <w:rPr>
      <w:rFonts w:ascii="Calibri" w:hAnsi="Calibri" w:cs="Calibri"/>
      <w:color w:val="000000"/>
      <w:sz w:val="24"/>
      <w:szCs w:val="24"/>
      <w:lang w:val="en-US"/>
    </w:rPr>
  </w:style>
  <w:style w:type="paragraph" w:customStyle="1" w:styleId="criterii">
    <w:name w:val="criterii"/>
    <w:basedOn w:val="Normal"/>
    <w:rsid w:val="00CD529D"/>
    <w:pPr>
      <w:shd w:val="clear" w:color="auto" w:fill="E6E6E6"/>
      <w:suppressAutoHyphens w:val="0"/>
      <w:spacing w:before="240" w:after="120" w:line="240" w:lineRule="auto"/>
      <w:jc w:val="both"/>
    </w:pPr>
    <w:rPr>
      <w:rFonts w:ascii="Trebuchet MS" w:eastAsia="Times New Roman" w:hAnsi="Trebuchet MS" w:cs="Times New Roman"/>
      <w:b/>
      <w:bCs/>
      <w:snapToGrid w:val="0"/>
      <w:sz w:val="20"/>
      <w:szCs w:val="24"/>
    </w:rPr>
  </w:style>
  <w:style w:type="character" w:styleId="FootnoteReference">
    <w:name w:val="footnote reference"/>
    <w:basedOn w:val="DefaultParagraphFont"/>
    <w:uiPriority w:val="99"/>
    <w:semiHidden/>
    <w:unhideWhenUsed/>
    <w:rsid w:val="009E52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44815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08FC0-663D-4CBA-B0BC-5E919C97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2758</Words>
  <Characters>15722</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Nicoleta Topirceanu</cp:lastModifiedBy>
  <cp:revision>16</cp:revision>
  <dcterms:created xsi:type="dcterms:W3CDTF">2024-09-25T11:38:00Z</dcterms:created>
  <dcterms:modified xsi:type="dcterms:W3CDTF">2024-09-25T17:10:00Z</dcterms:modified>
  <dc:language>en-GB</dc:language>
</cp:coreProperties>
</file>